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29" w:rsidRDefault="00A34FD7" w:rsidP="00A34FD7">
      <w:pPr>
        <w:pStyle w:val="Heading1"/>
        <w:spacing w:before="52" w:line="275" w:lineRule="exact"/>
        <w:ind w:left="3024"/>
      </w:pPr>
      <w:bookmarkStart w:id="0" w:name="_GoBack"/>
      <w:bookmarkEnd w:id="0"/>
      <w:r>
        <w:t>NGHỊ QUYẾT</w:t>
      </w:r>
    </w:p>
    <w:p w:rsidR="00270073" w:rsidRDefault="00A34FD7" w:rsidP="00270073">
      <w:pPr>
        <w:spacing w:line="242" w:lineRule="auto"/>
        <w:ind w:left="909" w:right="680" w:firstLine="441"/>
        <w:jc w:val="center"/>
        <w:rPr>
          <w:b/>
          <w:sz w:val="24"/>
        </w:rPr>
      </w:pPr>
      <w:r>
        <w:rPr>
          <w:b/>
          <w:sz w:val="24"/>
        </w:rPr>
        <w:t>XÁC NHẬN</w:t>
      </w:r>
      <w:r w:rsidRPr="00A34FD7">
        <w:rPr>
          <w:b/>
          <w:sz w:val="24"/>
        </w:rPr>
        <w:t xml:space="preserve"> HỖ TRỢ </w:t>
      </w:r>
      <w:r>
        <w:rPr>
          <w:b/>
          <w:sz w:val="24"/>
        </w:rPr>
        <w:t>HỌC SINH</w:t>
      </w:r>
      <w:r w:rsidRPr="00A34FD7">
        <w:rPr>
          <w:b/>
          <w:sz w:val="24"/>
        </w:rPr>
        <w:t xml:space="preserve"> VÀ GIA ĐÌNH </w:t>
      </w:r>
    </w:p>
    <w:p w:rsidR="00E97629" w:rsidRDefault="00A34FD7" w:rsidP="00270073">
      <w:pPr>
        <w:spacing w:line="242" w:lineRule="auto"/>
        <w:ind w:left="720" w:right="410" w:firstLine="630"/>
        <w:jc w:val="center"/>
        <w:rPr>
          <w:b/>
          <w:sz w:val="24"/>
        </w:rPr>
      </w:pPr>
      <w:r>
        <w:rPr>
          <w:b/>
          <w:sz w:val="24"/>
        </w:rPr>
        <w:t>LIÊN QUAN ĐẾN</w:t>
      </w:r>
      <w:r w:rsidR="00B05CBF">
        <w:rPr>
          <w:b/>
          <w:sz w:val="24"/>
        </w:rPr>
        <w:t xml:space="preserve"> </w:t>
      </w:r>
      <w:r>
        <w:rPr>
          <w:b/>
          <w:sz w:val="24"/>
        </w:rPr>
        <w:t>HOẠT ĐỘNG THỰC THI DI TRÚ TẠI TRƯỜNG HỌC</w:t>
      </w:r>
    </w:p>
    <w:p w:rsidR="00270073" w:rsidRDefault="00270073" w:rsidP="00270073">
      <w:pPr>
        <w:spacing w:line="242" w:lineRule="auto"/>
        <w:ind w:left="720" w:right="410" w:firstLine="630"/>
        <w:jc w:val="center"/>
        <w:rPr>
          <w:b/>
          <w:sz w:val="24"/>
        </w:rPr>
      </w:pPr>
    </w:p>
    <w:p w:rsidR="00D55DFA" w:rsidRDefault="00D55DFA" w:rsidP="00270073">
      <w:pPr>
        <w:spacing w:before="187" w:line="274" w:lineRule="exact"/>
        <w:ind w:left="3024" w:right="3010"/>
        <w:contextualSpacing/>
        <w:jc w:val="center"/>
        <w:rPr>
          <w:b/>
          <w:sz w:val="24"/>
        </w:rPr>
      </w:pPr>
      <w:r>
        <w:rPr>
          <w:b/>
          <w:sz w:val="24"/>
        </w:rPr>
        <w:t xml:space="preserve">HỌC KHU </w:t>
      </w:r>
      <w:r w:rsidR="00B05CBF">
        <w:rPr>
          <w:b/>
          <w:sz w:val="24"/>
        </w:rPr>
        <w:t>EVERGREEN</w:t>
      </w:r>
    </w:p>
    <w:p w:rsidR="00E97629" w:rsidRDefault="00D55DFA" w:rsidP="00270073">
      <w:pPr>
        <w:spacing w:before="187" w:line="274" w:lineRule="exact"/>
        <w:ind w:left="3024" w:right="3010"/>
        <w:contextualSpacing/>
        <w:jc w:val="center"/>
        <w:rPr>
          <w:b/>
          <w:sz w:val="24"/>
        </w:rPr>
      </w:pPr>
      <w:r>
        <w:rPr>
          <w:b/>
          <w:sz w:val="24"/>
        </w:rPr>
        <w:t xml:space="preserve">NGHỊ QUYẾT SỐ </w:t>
      </w:r>
      <w:r w:rsidR="00B05CBF">
        <w:rPr>
          <w:b/>
          <w:sz w:val="24"/>
          <w:u w:val="single"/>
        </w:rPr>
        <w:t>13/16-17</w:t>
      </w:r>
    </w:p>
    <w:p w:rsidR="00D55DFA" w:rsidRPr="00270073" w:rsidRDefault="00D55DFA">
      <w:pPr>
        <w:spacing w:before="203" w:line="254" w:lineRule="exact"/>
        <w:ind w:left="115" w:right="173"/>
        <w:rPr>
          <w:sz w:val="24"/>
          <w:szCs w:val="24"/>
        </w:rPr>
      </w:pPr>
      <w:r w:rsidRPr="00270073">
        <w:rPr>
          <w:b/>
          <w:sz w:val="24"/>
          <w:szCs w:val="24"/>
        </w:rPr>
        <w:t>XÉT RẰNG,</w:t>
      </w:r>
      <w:r w:rsidRPr="00270073">
        <w:rPr>
          <w:sz w:val="24"/>
          <w:szCs w:val="24"/>
        </w:rPr>
        <w:t xml:space="preserve"> Tuyên Ngôn Độc Lập của </w:t>
      </w:r>
      <w:r w:rsidR="00270073">
        <w:rPr>
          <w:sz w:val="24"/>
          <w:szCs w:val="24"/>
        </w:rPr>
        <w:t xml:space="preserve">Hợp Chủng Quốc </w:t>
      </w:r>
      <w:r w:rsidRPr="00270073">
        <w:rPr>
          <w:sz w:val="24"/>
          <w:szCs w:val="24"/>
        </w:rPr>
        <w:t xml:space="preserve">Hoa Kỳ công nhận quyền được sống, tự do và mưu cầu hạnh phúc của </w:t>
      </w:r>
      <w:r w:rsidR="00270073">
        <w:rPr>
          <w:sz w:val="24"/>
          <w:szCs w:val="24"/>
        </w:rPr>
        <w:t>mọi</w:t>
      </w:r>
      <w:r w:rsidRPr="00270073">
        <w:rPr>
          <w:sz w:val="24"/>
          <w:szCs w:val="24"/>
        </w:rPr>
        <w:t xml:space="preserve"> cá nhân; và</w:t>
      </w:r>
    </w:p>
    <w:p w:rsidR="00D55DFA" w:rsidRDefault="00D55DFA">
      <w:pPr>
        <w:pStyle w:val="BodyText"/>
        <w:spacing w:before="195"/>
        <w:ind w:right="173"/>
      </w:pPr>
      <w:r w:rsidRPr="00270073">
        <w:rPr>
          <w:b/>
        </w:rPr>
        <w:t>XÉT RẰNG,</w:t>
      </w:r>
      <w:r w:rsidRPr="00D55DFA">
        <w:t xml:space="preserve"> các trường công</w:t>
      </w:r>
      <w:r w:rsidR="00270073">
        <w:t xml:space="preserve"> lập</w:t>
      </w:r>
      <w:r w:rsidRPr="00D55DFA">
        <w:t xml:space="preserve"> ở California </w:t>
      </w:r>
      <w:r w:rsidR="005D4D4C">
        <w:t xml:space="preserve">tuân theo </w:t>
      </w:r>
      <w:r w:rsidR="00270073">
        <w:t xml:space="preserve">toàn bộ </w:t>
      </w:r>
      <w:r w:rsidR="005D4D4C">
        <w:t>luật pháp của</w:t>
      </w:r>
      <w:r w:rsidRPr="00D55DFA">
        <w:t xml:space="preserve"> liên bang và tiểu bang </w:t>
      </w:r>
      <w:r w:rsidR="008959B1">
        <w:rPr>
          <w:rFonts w:eastAsiaTheme="minorEastAsia" w:hint="eastAsia"/>
          <w:lang w:eastAsia="ko-KR"/>
        </w:rPr>
        <w:t>cũng như</w:t>
      </w:r>
      <w:r w:rsidRPr="00D55DFA">
        <w:t xml:space="preserve"> </w:t>
      </w:r>
      <w:r w:rsidR="00B27DAB">
        <w:t xml:space="preserve">các biện pháp </w:t>
      </w:r>
      <w:r w:rsidR="005D4D4C">
        <w:t>bảo vệ theo hiến pháp</w:t>
      </w:r>
      <w:r w:rsidRPr="00D55DFA">
        <w:t xml:space="preserve"> cấm phân biệt đối xử </w:t>
      </w:r>
      <w:r w:rsidR="00B27DAB">
        <w:t>dựa trên</w:t>
      </w:r>
      <w:r w:rsidRPr="00D55DFA">
        <w:t xml:space="preserve"> nguồn gốc quốc gia, chủng tộc, màu da, </w:t>
      </w:r>
      <w:r w:rsidR="00B27DAB">
        <w:t>giới tính, thiên hướng tình dục</w:t>
      </w:r>
      <w:r w:rsidR="005D4D4C">
        <w:t xml:space="preserve">, bản dạng </w:t>
      </w:r>
      <w:r w:rsidRPr="00D55DFA">
        <w:t xml:space="preserve">giới tính, tình trạng chuyển đổi giới tính, tôn giáo, tổ tiên, tuổi tác, tình trạng hôn nhân, tình trạng mang thai, tình trạng cựu chiến binh, hoặc </w:t>
      </w:r>
      <w:r w:rsidR="005D4D4C">
        <w:t xml:space="preserve">tình trạng </w:t>
      </w:r>
      <w:r w:rsidRPr="00D55DFA">
        <w:t>khuyết tật; và</w:t>
      </w:r>
    </w:p>
    <w:p w:rsidR="005D4D4C" w:rsidRDefault="005D4D4C">
      <w:pPr>
        <w:pStyle w:val="BodyText"/>
        <w:spacing w:before="180"/>
        <w:ind w:right="348"/>
      </w:pPr>
      <w:r w:rsidRPr="00270073">
        <w:rPr>
          <w:b/>
        </w:rPr>
        <w:t>XÉT RẰNG,</w:t>
      </w:r>
      <w:r w:rsidRPr="005D4D4C">
        <w:t xml:space="preserve"> Tòa Án Tối Cao Hoa Kỳ năm 1982 đã phán quyết </w:t>
      </w:r>
      <w:r>
        <w:t xml:space="preserve">trong </w:t>
      </w:r>
      <w:r w:rsidR="00B27DAB">
        <w:t xml:space="preserve">vụ án </w:t>
      </w:r>
      <w:r>
        <w:rPr>
          <w:i/>
        </w:rPr>
        <w:t xml:space="preserve">Plyler v. Doe </w:t>
      </w:r>
      <w:r w:rsidR="006B70F3">
        <w:t>rằng c</w:t>
      </w:r>
      <w:r>
        <w:t>ấm các trường công lập</w:t>
      </w:r>
      <w:r w:rsidRPr="005D4D4C">
        <w:t xml:space="preserve"> từ chối </w:t>
      </w:r>
      <w:r w:rsidR="0061307A">
        <w:t xml:space="preserve">quyền tiếp cận </w:t>
      </w:r>
      <w:r w:rsidRPr="005D4D4C">
        <w:t>giáo dục tiểu học và trung học</w:t>
      </w:r>
      <w:r w:rsidR="00F55DB9">
        <w:t xml:space="preserve"> công lập</w:t>
      </w:r>
      <w:r w:rsidR="00657D6E">
        <w:t xml:space="preserve"> của học sinh di trú</w:t>
      </w:r>
      <w:r w:rsidRPr="005D4D4C">
        <w:t xml:space="preserve">, và rằng trẻ em không có </w:t>
      </w:r>
      <w:r w:rsidR="00B27DAB">
        <w:t>hồ sơ</w:t>
      </w:r>
      <w:r w:rsidR="008959B1">
        <w:rPr>
          <w:rFonts w:eastAsiaTheme="minorEastAsia" w:hint="eastAsia"/>
          <w:lang w:eastAsia="ko-KR"/>
        </w:rPr>
        <w:t xml:space="preserve"> </w:t>
      </w:r>
      <w:r w:rsidR="00847B97">
        <w:rPr>
          <w:rFonts w:eastAsiaTheme="minorEastAsia" w:hint="eastAsia"/>
          <w:lang w:eastAsia="ko-KR"/>
        </w:rPr>
        <w:t>di trú</w:t>
      </w:r>
      <w:r w:rsidRPr="005D4D4C">
        <w:t xml:space="preserve"> được quyền tiếp cận bình đẳng</w:t>
      </w:r>
      <w:r w:rsidR="00B27DAB">
        <w:t xml:space="preserve"> đến</w:t>
      </w:r>
      <w:r w:rsidRPr="005D4D4C">
        <w:t xml:space="preserve"> giáo dục tiểu học và trung học công lập, </w:t>
      </w:r>
      <w:r w:rsidR="00B27DAB">
        <w:t>bất kể</w:t>
      </w:r>
      <w:r w:rsidRPr="005D4D4C">
        <w:t xml:space="preserve"> </w:t>
      </w:r>
      <w:r w:rsidR="00F55DB9">
        <w:t>nguồn gốc quốc gia</w:t>
      </w:r>
      <w:r w:rsidRPr="005D4D4C">
        <w:t xml:space="preserve">, quốc tịch, hoặc tình trạng </w:t>
      </w:r>
      <w:r w:rsidR="00270073">
        <w:t>di trú</w:t>
      </w:r>
      <w:r w:rsidRPr="005D4D4C">
        <w:t xml:space="preserve"> </w:t>
      </w:r>
      <w:r w:rsidR="00F55DB9">
        <w:t xml:space="preserve">thực tế hoặc </w:t>
      </w:r>
      <w:r w:rsidR="00657D6E">
        <w:t xml:space="preserve">đã </w:t>
      </w:r>
      <w:r w:rsidR="00F55DB9">
        <w:t xml:space="preserve">được nhận biết </w:t>
      </w:r>
      <w:r w:rsidRPr="005D4D4C">
        <w:t xml:space="preserve">của </w:t>
      </w:r>
      <w:r w:rsidR="00F55DB9">
        <w:t>trẻ</w:t>
      </w:r>
      <w:r w:rsidRPr="005D4D4C">
        <w:t xml:space="preserve"> hoặ</w:t>
      </w:r>
      <w:r w:rsidR="00F55DB9">
        <w:t>c của cha mẹ</w:t>
      </w:r>
      <w:r w:rsidR="00A86FE5">
        <w:t xml:space="preserve"> trẻ</w:t>
      </w:r>
      <w:r w:rsidRPr="005D4D4C">
        <w:t>; và</w:t>
      </w:r>
    </w:p>
    <w:p w:rsidR="00F55DB9" w:rsidRDefault="00F55DB9">
      <w:pPr>
        <w:pStyle w:val="BodyText"/>
        <w:spacing w:before="185"/>
        <w:ind w:right="153"/>
      </w:pPr>
      <w:r w:rsidRPr="00270073">
        <w:rPr>
          <w:b/>
        </w:rPr>
        <w:t>XÉT RẰNG,</w:t>
      </w:r>
      <w:r>
        <w:t xml:space="preserve"> thư từ Bộ Tư P</w:t>
      </w:r>
      <w:r w:rsidRPr="00F55DB9">
        <w:t xml:space="preserve">háp </w:t>
      </w:r>
      <w:r>
        <w:t>Hoa Kỳ</w:t>
      </w:r>
      <w:r w:rsidRPr="00F55DB9">
        <w:t xml:space="preserve"> và </w:t>
      </w:r>
      <w:r>
        <w:t xml:space="preserve">Bộ Giáo Dục </w:t>
      </w:r>
      <w:r w:rsidR="00270073">
        <w:t xml:space="preserve">Hoa Kỳ </w:t>
      </w:r>
      <w:r>
        <w:t xml:space="preserve">ngày </w:t>
      </w:r>
      <w:r w:rsidRPr="00F55DB9">
        <w:t xml:space="preserve">8 tháng 5 năm 2014 </w:t>
      </w:r>
      <w:r w:rsidR="00A86FE5">
        <w:t xml:space="preserve">tái </w:t>
      </w:r>
      <w:r w:rsidR="00657D6E">
        <w:t>xác định</w:t>
      </w:r>
      <w:r w:rsidRPr="00F55DB9">
        <w:t xml:space="preserve"> rằng tất </w:t>
      </w:r>
      <w:r>
        <w:t>cả các học khu phải “</w:t>
      </w:r>
      <w:r w:rsidRPr="00F55DB9">
        <w:t xml:space="preserve">tuân thủ </w:t>
      </w:r>
      <w:r>
        <w:t xml:space="preserve">các luật về </w:t>
      </w:r>
      <w:r w:rsidR="00A86FE5">
        <w:t xml:space="preserve">dân </w:t>
      </w:r>
      <w:r>
        <w:t xml:space="preserve">quyền </w:t>
      </w:r>
      <w:r w:rsidR="00A86FE5">
        <w:t xml:space="preserve">này </w:t>
      </w:r>
      <w:r>
        <w:t>của Liên Bang</w:t>
      </w:r>
      <w:r w:rsidRPr="00F55DB9">
        <w:t xml:space="preserve">, cũng </w:t>
      </w:r>
      <w:r>
        <w:t xml:space="preserve">như </w:t>
      </w:r>
      <w:r w:rsidR="00A86FE5">
        <w:t>các lệnh</w:t>
      </w:r>
      <w:r>
        <w:t xml:space="preserve"> của Tòa Án Tối Cao” đảm bảo rằng học khu “</w:t>
      </w:r>
      <w:r w:rsidRPr="00F55DB9">
        <w:t xml:space="preserve">không phân biệt đối xử </w:t>
      </w:r>
      <w:r w:rsidR="00A86FE5">
        <w:t>dựa trên</w:t>
      </w:r>
      <w:r w:rsidRPr="00F55DB9">
        <w:t xml:space="preserve"> chủng tộc, màu da, hoặc nguồn gốc quốc gia, và rằng học sinh không bị cấm đăng ký vào các trường công lập ở cấp tiểu học và trung học </w:t>
      </w:r>
      <w:r w:rsidR="00A86FE5">
        <w:t>dựa trên</w:t>
      </w:r>
      <w:r w:rsidRPr="00F55DB9">
        <w:t xml:space="preserve"> </w:t>
      </w:r>
      <w:r w:rsidR="005A558F">
        <w:t xml:space="preserve">tình trạng công dân </w:t>
      </w:r>
      <w:r w:rsidR="008959B1">
        <w:rPr>
          <w:rFonts w:eastAsiaTheme="minorEastAsia" w:hint="eastAsia"/>
          <w:lang w:eastAsia="ko-KR"/>
        </w:rPr>
        <w:t>hay</w:t>
      </w:r>
      <w:r w:rsidR="005A558F">
        <w:t xml:space="preserve"> di trú của học sinh</w:t>
      </w:r>
      <w:r w:rsidRPr="00F55DB9">
        <w:t xml:space="preserve"> hoặc của cha mẹ hoặc người giám hộ</w:t>
      </w:r>
      <w:r w:rsidR="00270073">
        <w:t xml:space="preserve"> của các em</w:t>
      </w:r>
      <w:r w:rsidRPr="00F55DB9">
        <w:t xml:space="preserve">. </w:t>
      </w:r>
      <w:r w:rsidR="00A86FE5">
        <w:t>Ngoài ra</w:t>
      </w:r>
      <w:r w:rsidRPr="00F55DB9">
        <w:t xml:space="preserve">, </w:t>
      </w:r>
      <w:r w:rsidR="005A558F">
        <w:t>học khu không được</w:t>
      </w:r>
      <w:r w:rsidRPr="00F55DB9">
        <w:t xml:space="preserve"> yêu cầu thông tin với mục đích hoặc </w:t>
      </w:r>
      <w:r w:rsidR="00A86FE5">
        <w:t xml:space="preserve">để có </w:t>
      </w:r>
      <w:r w:rsidRPr="00F55DB9">
        <w:t xml:space="preserve">kết quả </w:t>
      </w:r>
      <w:r w:rsidR="00A86FE5">
        <w:t>dẫn đến</w:t>
      </w:r>
      <w:r w:rsidRPr="00F55DB9">
        <w:t xml:space="preserve"> </w:t>
      </w:r>
      <w:r w:rsidR="005A558F">
        <w:t>việc</w:t>
      </w:r>
      <w:r w:rsidRPr="00F55DB9">
        <w:t xml:space="preserve"> từ chối quyền </w:t>
      </w:r>
      <w:r w:rsidR="005A558F">
        <w:t>tiếp cận đến</w:t>
      </w:r>
      <w:r w:rsidRPr="00F55DB9">
        <w:t xml:space="preserve"> các trường công lập </w:t>
      </w:r>
      <w:r w:rsidR="00A86FE5">
        <w:t>dựa trên</w:t>
      </w:r>
      <w:r w:rsidRPr="00F55DB9">
        <w:t xml:space="preserve"> chủng tộc, m</w:t>
      </w:r>
      <w:r>
        <w:t>àu da, hoặc nguồn gốc quốc gia”</w:t>
      </w:r>
      <w:r w:rsidRPr="00F55DB9">
        <w:t>; và</w:t>
      </w:r>
    </w:p>
    <w:p w:rsidR="00E97629" w:rsidRPr="00EF17B7" w:rsidRDefault="005A558F" w:rsidP="00EF17B7">
      <w:pPr>
        <w:pStyle w:val="BodyText"/>
        <w:spacing w:before="185"/>
        <w:ind w:right="104"/>
      </w:pPr>
      <w:r w:rsidRPr="00270073">
        <w:rPr>
          <w:b/>
        </w:rPr>
        <w:t>XÉT RẰNG,</w:t>
      </w:r>
      <w:r w:rsidRPr="005A558F">
        <w:t xml:space="preserve"> </w:t>
      </w:r>
      <w:r>
        <w:t>số chính sách 10029.</w:t>
      </w:r>
      <w:r w:rsidRPr="005A558F">
        <w:t xml:space="preserve">2 </w:t>
      </w:r>
      <w:r>
        <w:t>có tiêu</w:t>
      </w:r>
      <w:r w:rsidR="00270073">
        <w:t xml:space="preserve"> đề</w:t>
      </w:r>
      <w:r w:rsidR="00454D35">
        <w:t xml:space="preserve"> “Hoạt Động Thực Thi </w:t>
      </w:r>
      <w:r w:rsidR="00A86FE5">
        <w:t xml:space="preserve">tại </w:t>
      </w:r>
      <w:r w:rsidR="00454D35">
        <w:t>hoặc Tập Trung v</w:t>
      </w:r>
      <w:r w:rsidR="00454D35" w:rsidRPr="005A558F">
        <w:t xml:space="preserve">ào </w:t>
      </w:r>
      <w:r w:rsidR="00454D35">
        <w:t>Địa Điểm</w:t>
      </w:r>
      <w:r w:rsidR="00454D35" w:rsidRPr="005A558F">
        <w:t xml:space="preserve"> Nhạy Cảm</w:t>
      </w:r>
      <w:r w:rsidR="00EF17B7">
        <w:t>”</w:t>
      </w:r>
      <w:r w:rsidR="00454D35">
        <w:t xml:space="preserve"> </w:t>
      </w:r>
      <w:r w:rsidR="00270073">
        <w:t xml:space="preserve">của </w:t>
      </w:r>
      <w:r w:rsidR="00270073" w:rsidRPr="005A558F">
        <w:t xml:space="preserve">Giám Đốc An Ninh Nội Địa (DHS) </w:t>
      </w:r>
      <w:r w:rsidR="00EF17B7">
        <w:t>yêu cầu rằng</w:t>
      </w:r>
      <w:r w:rsidR="00454D35">
        <w:t xml:space="preserve"> </w:t>
      </w:r>
      <w:r w:rsidR="004E2E27">
        <w:t>“</w:t>
      </w:r>
      <w:r w:rsidR="00454D35">
        <w:t xml:space="preserve">các cán bộ và </w:t>
      </w:r>
      <w:r w:rsidR="00A86FE5">
        <w:t>đặc vụ của</w:t>
      </w:r>
      <w:r w:rsidR="00454D35">
        <w:t xml:space="preserve"> </w:t>
      </w:r>
      <w:r w:rsidR="00A86FE5">
        <w:t xml:space="preserve">Cơ Quan </w:t>
      </w:r>
      <w:r w:rsidR="00454D35">
        <w:t>Thực Thi Di Trú và Hải Quan</w:t>
      </w:r>
      <w:r w:rsidRPr="005A558F">
        <w:t xml:space="preserve"> (ICE) </w:t>
      </w:r>
      <w:r w:rsidR="00454D35">
        <w:t xml:space="preserve">đưa ra phán quyết hợp lý </w:t>
      </w:r>
      <w:r w:rsidRPr="005A558F">
        <w:t xml:space="preserve">khi thực thi pháp luật liên bang tại hoặc tập trung vào các địa điểm nhạy cảm và </w:t>
      </w:r>
      <w:r w:rsidR="009A7240">
        <w:t xml:space="preserve">thực hiện </w:t>
      </w:r>
      <w:r w:rsidR="00454D35">
        <w:t>nỗ lực</w:t>
      </w:r>
      <w:r w:rsidRPr="005A558F">
        <w:t xml:space="preserve"> đáng kể để tránh </w:t>
      </w:r>
      <w:r w:rsidR="00454D35">
        <w:t xml:space="preserve">báo động không mong muốn </w:t>
      </w:r>
      <w:r w:rsidR="009A7240">
        <w:t xml:space="preserve">cho </w:t>
      </w:r>
      <w:r w:rsidR="00454D35">
        <w:t xml:space="preserve">các cộng đồng địa phương” </w:t>
      </w:r>
      <w:r w:rsidRPr="005A558F">
        <w:t>n</w:t>
      </w:r>
      <w:r w:rsidR="009A7240">
        <w:t xml:space="preserve">êu </w:t>
      </w:r>
      <w:r w:rsidRPr="005A558F">
        <w:t>rằng</w:t>
      </w:r>
      <w:r w:rsidR="00454D35">
        <w:t xml:space="preserve"> “các địa điểm</w:t>
      </w:r>
      <w:r w:rsidRPr="005A558F">
        <w:t xml:space="preserve"> nhạy cảm </w:t>
      </w:r>
      <w:r w:rsidR="00454D35">
        <w:t>được chính sách này đề cập</w:t>
      </w:r>
      <w:r w:rsidRPr="005A558F">
        <w:t xml:space="preserve"> bao gồm nhưng không giới hạn ở, trường học</w:t>
      </w:r>
      <w:r w:rsidR="00454D35">
        <w:t>”</w:t>
      </w:r>
      <w:r w:rsidRPr="005A558F">
        <w:t xml:space="preserve">, </w:t>
      </w:r>
      <w:r w:rsidR="00454D35">
        <w:t xml:space="preserve">và </w:t>
      </w:r>
      <w:r w:rsidR="00085BD1">
        <w:rPr>
          <w:rFonts w:eastAsiaTheme="minorEastAsia" w:hint="eastAsia"/>
          <w:lang w:eastAsia="ko-KR"/>
        </w:rPr>
        <w:t>quy định</w:t>
      </w:r>
      <w:r w:rsidR="009A7240">
        <w:t xml:space="preserve"> </w:t>
      </w:r>
      <w:r w:rsidR="00454D35">
        <w:t>rằng “</w:t>
      </w:r>
      <w:r w:rsidR="009A7240">
        <w:t>[</w:t>
      </w:r>
      <w:r w:rsidR="00454D35">
        <w:t>bất kỳ</w:t>
      </w:r>
      <w:r w:rsidR="009A7240">
        <w:t>]</w:t>
      </w:r>
      <w:r w:rsidRPr="005A558F">
        <w:t xml:space="preserve"> </w:t>
      </w:r>
      <w:r w:rsidR="000E2E18">
        <w:t>hoạt</w:t>
      </w:r>
      <w:r w:rsidR="00454D35">
        <w:t xml:space="preserve"> động thực thi có kế hoạch nào</w:t>
      </w:r>
      <w:r w:rsidRPr="005A558F">
        <w:t xml:space="preserve"> tại hoặc tập trung vào một </w:t>
      </w:r>
      <w:r w:rsidR="00454D35">
        <w:t>địa điểm</w:t>
      </w:r>
      <w:r w:rsidRPr="005A558F">
        <w:t xml:space="preserve"> nhạy cảm được </w:t>
      </w:r>
      <w:r w:rsidR="00454D35">
        <w:t>chính sách này đề cập</w:t>
      </w:r>
      <w:r w:rsidRPr="005A558F">
        <w:t xml:space="preserve"> </w:t>
      </w:r>
      <w:r w:rsidR="002B73A7">
        <w:t>đều phải có sự chấp thuận</w:t>
      </w:r>
      <w:r w:rsidRPr="005A558F">
        <w:t xml:space="preserve"> trước của một trong những </w:t>
      </w:r>
      <w:r w:rsidR="00085BD1">
        <w:rPr>
          <w:rFonts w:eastAsiaTheme="minorEastAsia" w:hint="eastAsia"/>
          <w:lang w:eastAsia="ko-KR"/>
        </w:rPr>
        <w:t>viên</w:t>
      </w:r>
      <w:r w:rsidRPr="005A558F">
        <w:t xml:space="preserve"> chức sau: </w:t>
      </w:r>
      <w:r w:rsidR="002B73A7">
        <w:t>Trợ Lý</w:t>
      </w:r>
      <w:r w:rsidR="00454D35" w:rsidRPr="005A558F">
        <w:t xml:space="preserve"> Giám Đốc Điều Hành</w:t>
      </w:r>
      <w:r w:rsidRPr="005A558F">
        <w:t xml:space="preserve">, </w:t>
      </w:r>
      <w:r w:rsidR="009A7240">
        <w:t>Cơ Quan Tình Báo An Ninh Quốc Gia</w:t>
      </w:r>
      <w:r w:rsidR="009A7240" w:rsidRPr="005A558F">
        <w:t xml:space="preserve"> </w:t>
      </w:r>
      <w:r w:rsidRPr="005A558F">
        <w:t xml:space="preserve">(HSI); Phó Giám </w:t>
      </w:r>
      <w:r w:rsidR="009A7240">
        <w:t>Đ</w:t>
      </w:r>
      <w:r w:rsidR="009A7240" w:rsidRPr="005A558F">
        <w:t xml:space="preserve">ốc </w:t>
      </w:r>
      <w:r w:rsidR="002B73A7">
        <w:t xml:space="preserve">Điều Hành </w:t>
      </w:r>
      <w:r w:rsidRPr="005A558F">
        <w:t xml:space="preserve">(EAD) của HSI; </w:t>
      </w:r>
      <w:r w:rsidR="002B73A7">
        <w:t xml:space="preserve">Trợ Lý Giám Đốc phụ trách </w:t>
      </w:r>
      <w:r w:rsidR="00EF17B7">
        <w:t>Hoạt Động Thực Địa</w:t>
      </w:r>
      <w:r w:rsidRPr="005A558F">
        <w:t xml:space="preserve">, </w:t>
      </w:r>
      <w:r w:rsidR="009A7240">
        <w:t xml:space="preserve">Cơ Quan Thực Thi và Trục Xuất </w:t>
      </w:r>
      <w:r w:rsidR="002B73A7">
        <w:t xml:space="preserve">(ERO); hoặc EAD của ERO,” </w:t>
      </w:r>
      <w:r w:rsidRPr="005A558F">
        <w:t>trừ khi:</w:t>
      </w:r>
    </w:p>
    <w:p w:rsidR="00E97629" w:rsidRPr="00EF17B7" w:rsidRDefault="000E2E18" w:rsidP="00EF17B7">
      <w:pPr>
        <w:pStyle w:val="ListParagraph"/>
        <w:numPr>
          <w:ilvl w:val="0"/>
          <w:numId w:val="1"/>
        </w:numPr>
        <w:tabs>
          <w:tab w:val="left" w:pos="836"/>
        </w:tabs>
        <w:spacing w:line="293" w:lineRule="exact"/>
        <w:rPr>
          <w:sz w:val="24"/>
        </w:rPr>
      </w:pPr>
      <w:r>
        <w:rPr>
          <w:sz w:val="24"/>
        </w:rPr>
        <w:t>Hoạt</w:t>
      </w:r>
      <w:r w:rsidRPr="000E2E18">
        <w:rPr>
          <w:sz w:val="24"/>
        </w:rPr>
        <w:t xml:space="preserve"> động thực thi liên quan đến </w:t>
      </w:r>
      <w:r>
        <w:rPr>
          <w:sz w:val="24"/>
        </w:rPr>
        <w:t xml:space="preserve">vấn đề về </w:t>
      </w:r>
      <w:r w:rsidRPr="000E2E18">
        <w:rPr>
          <w:sz w:val="24"/>
        </w:rPr>
        <w:t>an ninh quốc gia hoặc khủng bố;</w:t>
      </w:r>
    </w:p>
    <w:p w:rsidR="000E2E18" w:rsidRDefault="000E2E18" w:rsidP="000E2E18">
      <w:pPr>
        <w:pStyle w:val="ListParagraph"/>
        <w:numPr>
          <w:ilvl w:val="0"/>
          <w:numId w:val="1"/>
        </w:numPr>
        <w:tabs>
          <w:tab w:val="left" w:pos="836"/>
        </w:tabs>
        <w:spacing w:line="293" w:lineRule="exact"/>
        <w:rPr>
          <w:sz w:val="24"/>
        </w:rPr>
      </w:pPr>
      <w:r w:rsidRPr="000E2E18">
        <w:rPr>
          <w:sz w:val="24"/>
        </w:rPr>
        <w:t xml:space="preserve">Có nguy cơ sắp xảy ra </w:t>
      </w:r>
      <w:r>
        <w:rPr>
          <w:sz w:val="24"/>
        </w:rPr>
        <w:t>tử vong</w:t>
      </w:r>
      <w:r w:rsidRPr="000E2E18">
        <w:rPr>
          <w:sz w:val="24"/>
        </w:rPr>
        <w:t>, bạo lực, hoặc gây tổn hại</w:t>
      </w:r>
      <w:r w:rsidR="00EF17B7">
        <w:rPr>
          <w:sz w:val="24"/>
        </w:rPr>
        <w:t xml:space="preserve"> </w:t>
      </w:r>
      <w:r w:rsidR="0060464F">
        <w:rPr>
          <w:sz w:val="24"/>
        </w:rPr>
        <w:t>thể chất</w:t>
      </w:r>
      <w:r w:rsidRPr="000E2E18">
        <w:rPr>
          <w:sz w:val="24"/>
        </w:rPr>
        <w:t xml:space="preserve"> cho bất kỳ </w:t>
      </w:r>
      <w:r w:rsidR="0060464F">
        <w:rPr>
          <w:sz w:val="24"/>
        </w:rPr>
        <w:t xml:space="preserve">cá nhân </w:t>
      </w:r>
      <w:r w:rsidRPr="000E2E18">
        <w:rPr>
          <w:sz w:val="24"/>
        </w:rPr>
        <w:t xml:space="preserve">hoặc </w:t>
      </w:r>
      <w:r w:rsidR="008439D9">
        <w:rPr>
          <w:sz w:val="24"/>
        </w:rPr>
        <w:t xml:space="preserve">tổn hại vật chất cho bất kỳ </w:t>
      </w:r>
      <w:r w:rsidRPr="000E2E18">
        <w:rPr>
          <w:sz w:val="24"/>
        </w:rPr>
        <w:t>tài sản</w:t>
      </w:r>
      <w:r>
        <w:rPr>
          <w:sz w:val="24"/>
        </w:rPr>
        <w:t xml:space="preserve"> nào</w:t>
      </w:r>
      <w:r w:rsidRPr="000E2E18">
        <w:rPr>
          <w:sz w:val="24"/>
        </w:rPr>
        <w:t>;</w:t>
      </w:r>
    </w:p>
    <w:p w:rsidR="000E2E18" w:rsidRDefault="000E2E18" w:rsidP="000E2E18">
      <w:pPr>
        <w:pStyle w:val="ListParagraph"/>
        <w:numPr>
          <w:ilvl w:val="0"/>
          <w:numId w:val="1"/>
        </w:numPr>
        <w:tabs>
          <w:tab w:val="left" w:pos="836"/>
        </w:tabs>
        <w:spacing w:line="240" w:lineRule="auto"/>
        <w:ind w:right="171"/>
        <w:rPr>
          <w:sz w:val="24"/>
        </w:rPr>
      </w:pPr>
      <w:r>
        <w:rPr>
          <w:sz w:val="24"/>
        </w:rPr>
        <w:t>Hoạt động</w:t>
      </w:r>
      <w:r w:rsidRPr="000E2E18">
        <w:rPr>
          <w:sz w:val="24"/>
        </w:rPr>
        <w:t xml:space="preserve"> thực thi liên quan đến việc bắt giữ </w:t>
      </w:r>
      <w:r w:rsidR="0060464F">
        <w:rPr>
          <w:sz w:val="24"/>
        </w:rPr>
        <w:t xml:space="preserve">ngay </w:t>
      </w:r>
      <w:r>
        <w:rPr>
          <w:sz w:val="24"/>
        </w:rPr>
        <w:t xml:space="preserve">hoặc </w:t>
      </w:r>
      <w:r w:rsidR="0060464F">
        <w:rPr>
          <w:sz w:val="24"/>
        </w:rPr>
        <w:t>truy lùng</w:t>
      </w:r>
      <w:r w:rsidRPr="000E2E18">
        <w:rPr>
          <w:sz w:val="24"/>
        </w:rPr>
        <w:t xml:space="preserve"> tội phạm nguy hiểm, kẻ tình nghi khủng bố, hoặc bất </w:t>
      </w:r>
      <w:r w:rsidR="0060464F">
        <w:rPr>
          <w:sz w:val="24"/>
        </w:rPr>
        <w:t>kỳ</w:t>
      </w:r>
      <w:r>
        <w:rPr>
          <w:sz w:val="24"/>
        </w:rPr>
        <w:t xml:space="preserve"> cá nhân nào khác</w:t>
      </w:r>
      <w:r w:rsidRPr="000E2E18">
        <w:rPr>
          <w:sz w:val="24"/>
        </w:rPr>
        <w:t xml:space="preserve"> mà </w:t>
      </w:r>
      <w:r>
        <w:rPr>
          <w:sz w:val="24"/>
        </w:rPr>
        <w:t>cho thấy</w:t>
      </w:r>
      <w:r w:rsidRPr="000E2E18">
        <w:rPr>
          <w:sz w:val="24"/>
        </w:rPr>
        <w:t xml:space="preserve"> mối nguy hiểm sắp xảy ra </w:t>
      </w:r>
      <w:r>
        <w:rPr>
          <w:sz w:val="24"/>
        </w:rPr>
        <w:t xml:space="preserve">đối với an </w:t>
      </w:r>
      <w:r w:rsidR="0060464F">
        <w:rPr>
          <w:sz w:val="24"/>
        </w:rPr>
        <w:t>toàn của công chúng</w:t>
      </w:r>
      <w:r>
        <w:rPr>
          <w:sz w:val="24"/>
        </w:rPr>
        <w:t>; hoặc</w:t>
      </w:r>
    </w:p>
    <w:p w:rsidR="000E2E18" w:rsidRDefault="000E2E18" w:rsidP="000E2E18">
      <w:pPr>
        <w:pStyle w:val="ListParagraph"/>
        <w:numPr>
          <w:ilvl w:val="0"/>
          <w:numId w:val="1"/>
        </w:numPr>
        <w:tabs>
          <w:tab w:val="left" w:pos="836"/>
        </w:tabs>
        <w:spacing w:before="21"/>
        <w:ind w:right="371"/>
        <w:rPr>
          <w:sz w:val="24"/>
        </w:rPr>
      </w:pPr>
      <w:r w:rsidRPr="000E2E18">
        <w:rPr>
          <w:sz w:val="24"/>
        </w:rPr>
        <w:t xml:space="preserve">Có nguy cơ sắp xảy ra </w:t>
      </w:r>
      <w:r w:rsidR="0060464F">
        <w:rPr>
          <w:sz w:val="24"/>
        </w:rPr>
        <w:t>tiêu hủy</w:t>
      </w:r>
      <w:r>
        <w:rPr>
          <w:sz w:val="24"/>
        </w:rPr>
        <w:t xml:space="preserve"> tài liệu</w:t>
      </w:r>
      <w:r w:rsidRPr="000E2E18">
        <w:rPr>
          <w:sz w:val="24"/>
        </w:rPr>
        <w:t xml:space="preserve"> chứng cứ cho một vụ án hình sự </w:t>
      </w:r>
      <w:r>
        <w:rPr>
          <w:sz w:val="24"/>
        </w:rPr>
        <w:t>đang diễn ra</w:t>
      </w:r>
      <w:r w:rsidRPr="000E2E18">
        <w:rPr>
          <w:sz w:val="24"/>
        </w:rPr>
        <w:t>; và</w:t>
      </w:r>
    </w:p>
    <w:p w:rsidR="000E2E18" w:rsidRDefault="000E2E18" w:rsidP="000E2E18">
      <w:pPr>
        <w:pStyle w:val="BodyText"/>
        <w:spacing w:before="182"/>
        <w:ind w:right="434"/>
        <w:sectPr w:rsidR="000E2E18">
          <w:type w:val="continuous"/>
          <w:pgSz w:w="12240" w:h="15840"/>
          <w:pgMar w:top="1360" w:right="1200" w:bottom="280" w:left="1180" w:header="720" w:footer="720" w:gutter="0"/>
          <w:cols w:space="720"/>
        </w:sectPr>
      </w:pPr>
      <w:r w:rsidRPr="00270073">
        <w:rPr>
          <w:b/>
        </w:rPr>
        <w:t>XÉT RẰNG,</w:t>
      </w:r>
      <w:r w:rsidRPr="000E2E18">
        <w:t xml:space="preserve"> </w:t>
      </w:r>
      <w:r w:rsidR="00C879D3">
        <w:t>Học Khu</w:t>
      </w:r>
      <w:r w:rsidRPr="000E2E18">
        <w:t xml:space="preserve"> Evergreen đồng </w:t>
      </w:r>
      <w:r w:rsidR="00C879D3">
        <w:t>thuận</w:t>
      </w:r>
      <w:r w:rsidRPr="000E2E18">
        <w:t xml:space="preserve"> với </w:t>
      </w:r>
      <w:r w:rsidR="00C879D3">
        <w:t>kết luận của Bộ An Ninh Nội Địa Hoa Kỳ</w:t>
      </w:r>
      <w:r w:rsidRPr="000E2E18">
        <w:t xml:space="preserve"> </w:t>
      </w:r>
      <w:r w:rsidR="00C879D3">
        <w:t>rằng trường học</w:t>
      </w:r>
      <w:r w:rsidRPr="000E2E18">
        <w:t xml:space="preserve"> là địa điểm nhạy cảm và </w:t>
      </w:r>
      <w:r w:rsidR="00C879D3">
        <w:t>hoạt</w:t>
      </w:r>
      <w:r w:rsidRPr="000E2E18">
        <w:t xml:space="preserve"> động thực thi tại </w:t>
      </w:r>
      <w:r w:rsidR="00EF17B7">
        <w:t>trường học</w:t>
      </w:r>
      <w:r w:rsidRPr="000E2E18">
        <w:t xml:space="preserve"> </w:t>
      </w:r>
      <w:r w:rsidR="00EF17B7">
        <w:t xml:space="preserve">sẽ chỉ </w:t>
      </w:r>
      <w:r w:rsidR="001C6887">
        <w:t>diễn ra</w:t>
      </w:r>
      <w:r w:rsidR="00EF17B7">
        <w:t xml:space="preserve"> các</w:t>
      </w:r>
      <w:r w:rsidR="00C879D3">
        <w:t xml:space="preserve"> trường hợp </w:t>
      </w:r>
      <w:r w:rsidRPr="000E2E18">
        <w:t>liên quan đến mối nguy</w:t>
      </w:r>
      <w:r w:rsidR="00C879D3">
        <w:t xml:space="preserve"> hiểm sắp xảy ra cho </w:t>
      </w:r>
      <w:r w:rsidR="001C6887">
        <w:t>an toàn của công chúng</w:t>
      </w:r>
      <w:r w:rsidRPr="000E2E18">
        <w:t>; và</w:t>
      </w:r>
    </w:p>
    <w:p w:rsidR="002122F6" w:rsidRDefault="002122F6" w:rsidP="002122F6">
      <w:pPr>
        <w:pStyle w:val="BodyText"/>
        <w:spacing w:before="54"/>
        <w:ind w:right="380"/>
      </w:pPr>
      <w:r w:rsidRPr="00270073">
        <w:rPr>
          <w:b/>
        </w:rPr>
        <w:lastRenderedPageBreak/>
        <w:t>XÉT RẰNG,</w:t>
      </w:r>
      <w:r>
        <w:t xml:space="preserve"> theo Hiến P</w:t>
      </w:r>
      <w:r w:rsidRPr="002122F6">
        <w:t xml:space="preserve">háp California, </w:t>
      </w:r>
      <w:r>
        <w:t>“</w:t>
      </w:r>
      <w:r w:rsidR="008439D9">
        <w:t>[</w:t>
      </w:r>
      <w:r>
        <w:t>tất cả</w:t>
      </w:r>
      <w:r w:rsidR="008439D9">
        <w:t>]</w:t>
      </w:r>
      <w:r>
        <w:t xml:space="preserve"> các học </w:t>
      </w:r>
      <w:r w:rsidRPr="002122F6">
        <w:t xml:space="preserve">sinh và nhân viên của </w:t>
      </w:r>
      <w:r w:rsidR="00EF17B7">
        <w:t xml:space="preserve">các trường </w:t>
      </w:r>
      <w:r>
        <w:t>sơ cấp,</w:t>
      </w:r>
      <w:r w:rsidR="00EF17B7">
        <w:t xml:space="preserve"> tiểu học,</w:t>
      </w:r>
      <w:r>
        <w:t xml:space="preserve"> trung học cơ sở và trung học phổ thông</w:t>
      </w:r>
      <w:r w:rsidRPr="002122F6">
        <w:t xml:space="preserve"> </w:t>
      </w:r>
      <w:r w:rsidR="004D07A2">
        <w:rPr>
          <w:rFonts w:eastAsiaTheme="minorEastAsia" w:hint="eastAsia"/>
          <w:lang w:eastAsia="ko-KR"/>
        </w:rPr>
        <w:t xml:space="preserve">thuộc khối công </w:t>
      </w:r>
      <w:r w:rsidRPr="002122F6">
        <w:t xml:space="preserve">có quyền </w:t>
      </w:r>
      <w:r w:rsidR="008439D9">
        <w:t>không thể loại bỏ là</w:t>
      </w:r>
      <w:r w:rsidRPr="002122F6">
        <w:t xml:space="preserve"> </w:t>
      </w:r>
      <w:r w:rsidR="00EF17B7">
        <w:t xml:space="preserve">được </w:t>
      </w:r>
      <w:r w:rsidR="00DB24E0">
        <w:t>học tại</w:t>
      </w:r>
      <w:r>
        <w:t xml:space="preserve"> </w:t>
      </w:r>
      <w:r w:rsidR="00DB24E0">
        <w:t xml:space="preserve">các khuôn viên </w:t>
      </w:r>
      <w:r>
        <w:t>trường học an toàn, đảm bảo</w:t>
      </w:r>
      <w:r w:rsidR="004D07A2">
        <w:rPr>
          <w:rFonts w:eastAsiaTheme="minorEastAsia" w:hint="eastAsia"/>
          <w:lang w:eastAsia="ko-KR"/>
        </w:rPr>
        <w:t xml:space="preserve"> an ninh</w:t>
      </w:r>
      <w:r>
        <w:t xml:space="preserve"> </w:t>
      </w:r>
      <w:r w:rsidRPr="002122F6">
        <w:t xml:space="preserve">và </w:t>
      </w:r>
      <w:r w:rsidR="00DF50CA">
        <w:t>yên</w:t>
      </w:r>
      <w:r w:rsidRPr="002122F6">
        <w:t xml:space="preserve"> </w:t>
      </w:r>
      <w:r w:rsidR="00DF50CA">
        <w:t>tĩnh</w:t>
      </w:r>
      <w:r>
        <w:t>”</w:t>
      </w:r>
      <w:r w:rsidRPr="002122F6">
        <w:t>; và</w:t>
      </w:r>
    </w:p>
    <w:p w:rsidR="00E97629" w:rsidRDefault="00E97629">
      <w:pPr>
        <w:pStyle w:val="BodyText"/>
        <w:ind w:left="0"/>
      </w:pPr>
    </w:p>
    <w:p w:rsidR="002122F6" w:rsidRDefault="00DF50CA">
      <w:pPr>
        <w:pStyle w:val="BodyText"/>
        <w:ind w:right="193"/>
      </w:pPr>
      <w:r w:rsidRPr="00270073">
        <w:rPr>
          <w:b/>
        </w:rPr>
        <w:t>XÉT RẰNG,</w:t>
      </w:r>
      <w:r>
        <w:t xml:space="preserve"> </w:t>
      </w:r>
      <w:r w:rsidR="002122F6" w:rsidRPr="002122F6">
        <w:t xml:space="preserve">chính sách chung của </w:t>
      </w:r>
      <w:r>
        <w:t>Học Khu</w:t>
      </w:r>
      <w:r w:rsidR="002122F6" w:rsidRPr="002122F6">
        <w:t xml:space="preserve"> Evergreen không cho phép bất kỳ cá nhân hoặc tổ chức </w:t>
      </w:r>
      <w:r>
        <w:t>nào đi vào một địa điểm trường học hoặc chương trình</w:t>
      </w:r>
      <w:r w:rsidR="002122F6" w:rsidRPr="002122F6">
        <w:t xml:space="preserve"> nếu </w:t>
      </w:r>
      <w:r>
        <w:t>môi trường gi</w:t>
      </w:r>
      <w:r w:rsidR="004D07A2">
        <w:rPr>
          <w:rFonts w:eastAsiaTheme="minorEastAsia" w:hint="eastAsia"/>
          <w:lang w:eastAsia="ko-KR"/>
        </w:rPr>
        <w:t>á</w:t>
      </w:r>
      <w:r>
        <w:t>o dục an toàn, đảm bảo</w:t>
      </w:r>
      <w:r w:rsidR="004D07A2">
        <w:rPr>
          <w:rFonts w:eastAsiaTheme="minorEastAsia" w:hint="eastAsia"/>
          <w:lang w:eastAsia="ko-KR"/>
        </w:rPr>
        <w:t xml:space="preserve"> an ninh</w:t>
      </w:r>
      <w:r>
        <w:t xml:space="preserve">, và yên tĩnh bị gián đoạn bởi việc </w:t>
      </w:r>
      <w:r w:rsidR="004D07A2">
        <w:rPr>
          <w:rFonts w:eastAsiaTheme="minorEastAsia" w:hint="eastAsia"/>
          <w:lang w:eastAsia="ko-KR"/>
        </w:rPr>
        <w:t>viếng thăm</w:t>
      </w:r>
      <w:r>
        <w:t xml:space="preserve"> này</w:t>
      </w:r>
      <w:r w:rsidR="002122F6" w:rsidRPr="002122F6">
        <w:t>; và</w:t>
      </w:r>
    </w:p>
    <w:p w:rsidR="00E97629" w:rsidRDefault="00E97629">
      <w:pPr>
        <w:pStyle w:val="BodyText"/>
        <w:ind w:left="0"/>
      </w:pPr>
    </w:p>
    <w:p w:rsidR="00DF50CA" w:rsidRDefault="00DF50CA">
      <w:pPr>
        <w:pStyle w:val="BodyText"/>
        <w:ind w:right="100"/>
      </w:pPr>
      <w:r w:rsidRPr="00270073">
        <w:rPr>
          <w:b/>
        </w:rPr>
        <w:t>XÉT RẰNG,</w:t>
      </w:r>
      <w:r w:rsidRPr="00DF50CA">
        <w:t xml:space="preserve"> môi trường giáo dục an toàn, </w:t>
      </w:r>
      <w:r>
        <w:t>đảm bảo</w:t>
      </w:r>
      <w:r w:rsidR="004D07A2">
        <w:rPr>
          <w:rFonts w:eastAsiaTheme="minorEastAsia" w:hint="eastAsia"/>
          <w:lang w:eastAsia="ko-KR"/>
        </w:rPr>
        <w:t xml:space="preserve"> an ninh</w:t>
      </w:r>
      <w:r>
        <w:t xml:space="preserve"> và yên tĩnh</w:t>
      </w:r>
      <w:r w:rsidRPr="00DF50CA">
        <w:t xml:space="preserve"> sẽ bị </w:t>
      </w:r>
      <w:r>
        <w:t>gián đoạn bởi sự xuất hiện</w:t>
      </w:r>
      <w:r w:rsidRPr="00DF50CA">
        <w:t xml:space="preserve"> của các </w:t>
      </w:r>
      <w:r w:rsidR="004D07A2">
        <w:rPr>
          <w:rFonts w:eastAsiaTheme="minorEastAsia" w:hint="eastAsia"/>
          <w:lang w:eastAsia="ko-KR"/>
        </w:rPr>
        <w:t>chuyên viên</w:t>
      </w:r>
      <w:r w:rsidRPr="00DF50CA">
        <w:t xml:space="preserve"> </w:t>
      </w:r>
      <w:r>
        <w:t xml:space="preserve">hoặc </w:t>
      </w:r>
      <w:r w:rsidR="00DB24E0">
        <w:t>đặc vụ</w:t>
      </w:r>
      <w:r>
        <w:t xml:space="preserve"> liên bang, nh</w:t>
      </w:r>
      <w:r w:rsidR="00EF17B7">
        <w:t xml:space="preserve">ững người tiếp cận </w:t>
      </w:r>
      <w:r w:rsidR="00DB24E0">
        <w:t>cơ sở</w:t>
      </w:r>
      <w:r>
        <w:t xml:space="preserve"> Học Khu Evergreen hoặc các tuyến vận chuyển</w:t>
      </w:r>
      <w:r w:rsidRPr="00DF50CA">
        <w:t xml:space="preserve"> cho các mục đích </w:t>
      </w:r>
      <w:r>
        <w:t xml:space="preserve">thực thi </w:t>
      </w:r>
      <w:r w:rsidR="00EF17B7">
        <w:t xml:space="preserve">pháp </w:t>
      </w:r>
      <w:r>
        <w:t>luật di trú</w:t>
      </w:r>
      <w:r w:rsidR="00EF17B7">
        <w:t xml:space="preserve"> </w:t>
      </w:r>
      <w:r w:rsidRPr="00DF50CA">
        <w:t xml:space="preserve">liên bang đối với học sinh hoặc gia đình </w:t>
      </w:r>
      <w:r w:rsidR="00EF17B7">
        <w:t>của các em</w:t>
      </w:r>
      <w:r w:rsidRPr="00DF50CA">
        <w:t>; và</w:t>
      </w:r>
    </w:p>
    <w:p w:rsidR="00E97629" w:rsidRDefault="00E97629">
      <w:pPr>
        <w:pStyle w:val="BodyText"/>
        <w:ind w:left="0"/>
      </w:pPr>
    </w:p>
    <w:p w:rsidR="00DF50CA" w:rsidRDefault="00DF50CA">
      <w:pPr>
        <w:pStyle w:val="BodyText"/>
        <w:ind w:right="99"/>
      </w:pPr>
      <w:r w:rsidRPr="00270073">
        <w:rPr>
          <w:b/>
        </w:rPr>
        <w:t>XÉT RẰNG,</w:t>
      </w:r>
      <w:r w:rsidRPr="00DF50CA">
        <w:t xml:space="preserve"> </w:t>
      </w:r>
      <w:r>
        <w:t>Học Khu Evergreen không có nhiệm vụ, mục đích, hoặc vai trò</w:t>
      </w:r>
      <w:r w:rsidRPr="00DF50CA">
        <w:t xml:space="preserve"> </w:t>
      </w:r>
      <w:r w:rsidR="004D07A2">
        <w:rPr>
          <w:rFonts w:eastAsiaTheme="minorEastAsia" w:hint="eastAsia"/>
          <w:lang w:eastAsia="ko-KR"/>
        </w:rPr>
        <w:t xml:space="preserve">phải </w:t>
      </w:r>
      <w:r w:rsidRPr="00DF50CA">
        <w:t xml:space="preserve">xác định tình trạng công dân hoặc </w:t>
      </w:r>
      <w:r>
        <w:t>di trú</w:t>
      </w:r>
      <w:r w:rsidRPr="00DF50CA">
        <w:t xml:space="preserve"> của bất kỳ </w:t>
      </w:r>
      <w:r>
        <w:t>học sinh hoặc gia đình nào của học khu</w:t>
      </w:r>
      <w:r w:rsidRPr="00DF50CA">
        <w:t xml:space="preserve">, </w:t>
      </w:r>
      <w:r>
        <w:t>hoặc</w:t>
      </w:r>
      <w:r w:rsidR="00EF17B7">
        <w:t xml:space="preserve"> </w:t>
      </w:r>
      <w:r w:rsidR="004D07A2">
        <w:rPr>
          <w:rFonts w:eastAsiaTheme="minorEastAsia" w:hint="eastAsia"/>
          <w:lang w:eastAsia="ko-KR"/>
        </w:rPr>
        <w:t>phải</w:t>
      </w:r>
      <w:r w:rsidR="00DB24E0" w:rsidRPr="00DF50CA">
        <w:t xml:space="preserve"> </w:t>
      </w:r>
      <w:r w:rsidRPr="00DF50CA">
        <w:t>th</w:t>
      </w:r>
      <w:r>
        <w:t>ực thi</w:t>
      </w:r>
      <w:r w:rsidR="00EF17B7">
        <w:t xml:space="preserve"> pháp</w:t>
      </w:r>
      <w:r>
        <w:t xml:space="preserve"> luật di trú</w:t>
      </w:r>
      <w:r w:rsidR="00EF17B7">
        <w:t xml:space="preserve"> </w:t>
      </w:r>
      <w:r w:rsidRPr="00DF50CA">
        <w:t xml:space="preserve">liên bang, và </w:t>
      </w:r>
      <w:r w:rsidR="00DB24E0">
        <w:t>việc đưa</w:t>
      </w:r>
      <w:r w:rsidRPr="00DF50CA">
        <w:t xml:space="preserve"> nhân viên </w:t>
      </w:r>
      <w:r>
        <w:t>Học Khu</w:t>
      </w:r>
      <w:r w:rsidRPr="00DF50CA">
        <w:t xml:space="preserve"> Evergreen </w:t>
      </w:r>
      <w:r w:rsidR="00DB24E0">
        <w:t xml:space="preserve">vào </w:t>
      </w:r>
      <w:r w:rsidRPr="00DF50CA">
        <w:t xml:space="preserve">việc thực thi luật </w:t>
      </w:r>
      <w:r>
        <w:t>di trú</w:t>
      </w:r>
      <w:r w:rsidRPr="00DF50CA">
        <w:t xml:space="preserve"> liên bang có thể làm giảm khả năng cảm thấy an toàn</w:t>
      </w:r>
      <w:r>
        <w:t xml:space="preserve"> khi</w:t>
      </w:r>
      <w:r w:rsidRPr="00DF50CA">
        <w:t xml:space="preserve"> tương </w:t>
      </w:r>
      <w:r>
        <w:t>tác với nhân viên Học Khu</w:t>
      </w:r>
      <w:r w:rsidRPr="00DF50CA">
        <w:t xml:space="preserve"> Evergreen của </w:t>
      </w:r>
      <w:r>
        <w:t>học</w:t>
      </w:r>
      <w:r w:rsidR="00EF17B7">
        <w:t xml:space="preserve"> </w:t>
      </w:r>
      <w:r w:rsidRPr="00DF50CA">
        <w:t>sinh; và</w:t>
      </w:r>
    </w:p>
    <w:p w:rsidR="00E97629" w:rsidRDefault="00E97629">
      <w:pPr>
        <w:pStyle w:val="BodyText"/>
        <w:ind w:left="0"/>
      </w:pPr>
    </w:p>
    <w:p w:rsidR="00DF50CA" w:rsidRDefault="00DF50CA">
      <w:pPr>
        <w:pStyle w:val="BodyText"/>
        <w:ind w:right="260"/>
      </w:pPr>
      <w:r w:rsidRPr="00270073">
        <w:rPr>
          <w:b/>
        </w:rPr>
        <w:t>XÉT RẰNG,</w:t>
      </w:r>
      <w:r w:rsidRPr="00DF50CA">
        <w:t xml:space="preserve"> khả năng </w:t>
      </w:r>
      <w:r w:rsidR="008D1E69">
        <w:t>nắm bắt</w:t>
      </w:r>
      <w:r w:rsidR="00E61128">
        <w:rPr>
          <w:rFonts w:eastAsiaTheme="minorEastAsia" w:hint="eastAsia"/>
          <w:lang w:eastAsia="ko-KR"/>
        </w:rPr>
        <w:t xml:space="preserve"> trong học tập</w:t>
      </w:r>
      <w:r w:rsidR="008D1E69">
        <w:t xml:space="preserve"> của học sinh bị ảnh hưởng</w:t>
      </w:r>
      <w:r w:rsidRPr="00DF50CA">
        <w:t xml:space="preserve"> tiêu cực bởi việc </w:t>
      </w:r>
      <w:r w:rsidR="008D1E69">
        <w:t>di dời hoặc</w:t>
      </w:r>
      <w:r w:rsidRPr="00DF50CA">
        <w:t xml:space="preserve"> trục xuất các thành viên gia đình của </w:t>
      </w:r>
      <w:r w:rsidR="008D1E69">
        <w:t>các em</w:t>
      </w:r>
      <w:r w:rsidRPr="00DF50CA">
        <w:t xml:space="preserve">, đặc biệt khi </w:t>
      </w:r>
      <w:r w:rsidR="008D1E69">
        <w:t xml:space="preserve">những </w:t>
      </w:r>
      <w:r w:rsidRPr="00DF50CA">
        <w:t xml:space="preserve">hành động như vậy </w:t>
      </w:r>
      <w:r w:rsidR="00DB24E0">
        <w:t>khiến</w:t>
      </w:r>
      <w:r w:rsidR="008D1E69">
        <w:t xml:space="preserve"> </w:t>
      </w:r>
      <w:r w:rsidRPr="00DF50CA">
        <w:t xml:space="preserve">học sinh </w:t>
      </w:r>
      <w:r w:rsidR="008D1E69">
        <w:t xml:space="preserve">không có thành viên </w:t>
      </w:r>
      <w:r w:rsidR="00DB24E0">
        <w:t xml:space="preserve">là </w:t>
      </w:r>
      <w:r w:rsidR="008D1E69">
        <w:t>người lớn trong gia đình</w:t>
      </w:r>
      <w:r w:rsidRPr="00DF50CA">
        <w:t xml:space="preserve"> chăm sóc cho </w:t>
      </w:r>
      <w:r w:rsidR="008D1E69">
        <w:t>các em</w:t>
      </w:r>
      <w:r w:rsidRPr="00DF50CA">
        <w:t>; và</w:t>
      </w:r>
    </w:p>
    <w:p w:rsidR="00E97629" w:rsidRDefault="00E97629">
      <w:pPr>
        <w:pStyle w:val="BodyText"/>
        <w:ind w:left="0"/>
      </w:pPr>
    </w:p>
    <w:p w:rsidR="008D1E69" w:rsidRDefault="008D1E69">
      <w:pPr>
        <w:pStyle w:val="BodyText"/>
        <w:ind w:right="345"/>
      </w:pPr>
      <w:r w:rsidRPr="00EF17B7">
        <w:rPr>
          <w:b/>
        </w:rPr>
        <w:t>XÉT RẰNG,</w:t>
      </w:r>
      <w:r>
        <w:t xml:space="preserve"> Đạo Luật </w:t>
      </w:r>
      <w:r w:rsidRPr="008D1E69">
        <w:t xml:space="preserve">Quyền </w:t>
      </w:r>
      <w:r w:rsidR="00FE32EF">
        <w:t xml:space="preserve">Riêng Tư và Quyền </w:t>
      </w:r>
      <w:r w:rsidRPr="008D1E69">
        <w:t xml:space="preserve">Giáo Dục </w:t>
      </w:r>
      <w:r>
        <w:t xml:space="preserve">của </w:t>
      </w:r>
      <w:r w:rsidRPr="008D1E69">
        <w:t>Gia Đình (FERPA) thường cấm các học</w:t>
      </w:r>
      <w:r>
        <w:t xml:space="preserve"> khu</w:t>
      </w:r>
      <w:r w:rsidRPr="008D1E69">
        <w:t xml:space="preserve"> tiết lộ thông tin </w:t>
      </w:r>
      <w:r>
        <w:t xml:space="preserve">nhận dạng </w:t>
      </w:r>
      <w:r w:rsidRPr="008D1E69">
        <w:t xml:space="preserve">cá nhân trong </w:t>
      </w:r>
      <w:r>
        <w:t xml:space="preserve">“hồ sơ giáo dục” </w:t>
      </w:r>
      <w:r w:rsidRPr="008D1E69">
        <w:t xml:space="preserve">của học sinh cho </w:t>
      </w:r>
      <w:r>
        <w:t>bên thứ ba, trong đó có</w:t>
      </w:r>
      <w:r w:rsidRPr="008D1E69">
        <w:t xml:space="preserve"> ICE, </w:t>
      </w:r>
      <w:r w:rsidR="00E61128">
        <w:rPr>
          <w:rFonts w:eastAsiaTheme="minorEastAsia" w:hint="eastAsia"/>
          <w:lang w:eastAsia="ko-KR"/>
        </w:rPr>
        <w:t>khi chưa</w:t>
      </w:r>
      <w:r w:rsidRPr="008D1E69">
        <w:t xml:space="preserve"> có s</w:t>
      </w:r>
      <w:r>
        <w:t>ự đồng ý bằng văn bản của phụ huynh</w:t>
      </w:r>
      <w:r w:rsidRPr="008D1E69">
        <w:t>; và</w:t>
      </w:r>
    </w:p>
    <w:p w:rsidR="00E97629" w:rsidRDefault="00E97629">
      <w:pPr>
        <w:pStyle w:val="BodyText"/>
        <w:ind w:left="0"/>
      </w:pPr>
    </w:p>
    <w:p w:rsidR="008D1E69" w:rsidRDefault="008D1E69">
      <w:pPr>
        <w:pStyle w:val="BodyText"/>
        <w:ind w:right="224"/>
        <w:jc w:val="both"/>
      </w:pPr>
      <w:r w:rsidRPr="00270073">
        <w:rPr>
          <w:b/>
        </w:rPr>
        <w:t>XÉT RẰNG,</w:t>
      </w:r>
      <w:r w:rsidRPr="008D1E69">
        <w:t xml:space="preserve"> vào </w:t>
      </w:r>
      <w:r>
        <w:t xml:space="preserve">ngày </w:t>
      </w:r>
      <w:r w:rsidRPr="008D1E69">
        <w:t xml:space="preserve">8 tháng </w:t>
      </w:r>
      <w:r>
        <w:t>11 năm 2016, cử tri California đã t</w:t>
      </w:r>
      <w:r w:rsidRPr="008D1E69">
        <w:t xml:space="preserve">hông qua </w:t>
      </w:r>
      <w:r w:rsidR="001A5645">
        <w:t>Đề Xuất</w:t>
      </w:r>
      <w:r w:rsidRPr="008D1E69">
        <w:t xml:space="preserve"> 58, công nhận giá trị</w:t>
      </w:r>
      <w:r>
        <w:t xml:space="preserve"> và tầm quan trọng của học sinh</w:t>
      </w:r>
      <w:r w:rsidRPr="008D1E69">
        <w:t xml:space="preserve"> tốt nghiệp từ các trường của chúng tôi thành thạo cả tiếng Anh và một hoặc nhiều ngôn ngữ k</w:t>
      </w:r>
      <w:r>
        <w:t xml:space="preserve">hác, và </w:t>
      </w:r>
      <w:r w:rsidR="00E61128">
        <w:rPr>
          <w:rFonts w:eastAsiaTheme="minorEastAsia" w:hint="eastAsia"/>
          <w:lang w:eastAsia="ko-KR"/>
        </w:rPr>
        <w:t>nhóm</w:t>
      </w:r>
      <w:r>
        <w:t xml:space="preserve"> học sinh</w:t>
      </w:r>
      <w:r w:rsidR="00E61128">
        <w:rPr>
          <w:rFonts w:eastAsiaTheme="minorEastAsia" w:hint="eastAsia"/>
          <w:lang w:eastAsia="ko-KR"/>
        </w:rPr>
        <w:t xml:space="preserve"> đa dạng</w:t>
      </w:r>
      <w:r>
        <w:t xml:space="preserve"> </w:t>
      </w:r>
      <w:r w:rsidR="00E61128">
        <w:rPr>
          <w:rFonts w:eastAsiaTheme="minorEastAsia" w:hint="eastAsia"/>
          <w:lang w:eastAsia="ko-KR"/>
        </w:rPr>
        <w:t>đã có đóng góp</w:t>
      </w:r>
      <w:r>
        <w:t xml:space="preserve"> lớn</w:t>
      </w:r>
      <w:r w:rsidRPr="008D1E69">
        <w:t xml:space="preserve"> trong việc hoàn thành mục tiêu này;</w:t>
      </w:r>
    </w:p>
    <w:p w:rsidR="00E53D73" w:rsidRDefault="00E53D73">
      <w:pPr>
        <w:pStyle w:val="BodyText"/>
        <w:ind w:right="224"/>
        <w:jc w:val="both"/>
      </w:pPr>
    </w:p>
    <w:p w:rsidR="00125FCA" w:rsidRDefault="00505198" w:rsidP="00125FCA">
      <w:pPr>
        <w:pStyle w:val="BodyText"/>
        <w:ind w:right="239"/>
      </w:pPr>
      <w:r>
        <w:rPr>
          <w:b/>
        </w:rPr>
        <w:t xml:space="preserve">VÌ VẬY, </w:t>
      </w:r>
      <w:r w:rsidR="007D7A7C" w:rsidRPr="00125FCA">
        <w:t>Học Khu Evergreen</w:t>
      </w:r>
      <w:r w:rsidR="007D7A7C">
        <w:rPr>
          <w:b/>
        </w:rPr>
        <w:t xml:space="preserve">, </w:t>
      </w:r>
      <w:r>
        <w:rPr>
          <w:b/>
        </w:rPr>
        <w:t xml:space="preserve">NAY </w:t>
      </w:r>
      <w:r w:rsidR="00A34FD7" w:rsidRPr="00270073">
        <w:rPr>
          <w:b/>
        </w:rPr>
        <w:t>QUYẾT ĐỊNH</w:t>
      </w:r>
      <w:r w:rsidR="00125FCA" w:rsidRPr="00270073">
        <w:rPr>
          <w:b/>
        </w:rPr>
        <w:t>,</w:t>
      </w:r>
      <w:r w:rsidR="00125FCA" w:rsidRPr="00125FCA">
        <w:t xml:space="preserve"> rằng </w:t>
      </w:r>
      <w:r w:rsidR="00125FCA">
        <w:t>Học Khu</w:t>
      </w:r>
      <w:r w:rsidR="00125FCA" w:rsidRPr="00125FCA">
        <w:t xml:space="preserve"> Evergreen tái </w:t>
      </w:r>
      <w:r w:rsidR="0028153E">
        <w:t>xác nhận</w:t>
      </w:r>
      <w:r w:rsidR="00125FCA" w:rsidRPr="00125FCA">
        <w:t xml:space="preserve"> cam kết của mình </w:t>
      </w:r>
      <w:r>
        <w:t>đối với</w:t>
      </w:r>
      <w:r w:rsidRPr="00125FCA">
        <w:t xml:space="preserve"> </w:t>
      </w:r>
      <w:r w:rsidR="00125FCA" w:rsidRPr="00125FCA">
        <w:t xml:space="preserve">sự thành công của tất cả các </w:t>
      </w:r>
      <w:r w:rsidR="00A34FD7">
        <w:t xml:space="preserve">học sinh </w:t>
      </w:r>
      <w:r w:rsidR="00125FCA" w:rsidRPr="00125FCA">
        <w:t xml:space="preserve">và </w:t>
      </w:r>
      <w:r>
        <w:t>đối với</w:t>
      </w:r>
      <w:r w:rsidR="00A34FD7">
        <w:t xml:space="preserve"> việc </w:t>
      </w:r>
      <w:r w:rsidR="00125FCA" w:rsidRPr="00125FCA">
        <w:t xml:space="preserve">thúc đẩy </w:t>
      </w:r>
      <w:r w:rsidR="00E61128">
        <w:rPr>
          <w:rFonts w:eastAsiaTheme="minorEastAsia" w:hint="eastAsia"/>
          <w:lang w:eastAsia="ko-KR"/>
        </w:rPr>
        <w:t>cũng như</w:t>
      </w:r>
      <w:r w:rsidR="00125FCA" w:rsidRPr="00125FCA">
        <w:t xml:space="preserve"> nâng cao lòng khoan dung, tính toàn diện và </w:t>
      </w:r>
      <w:r w:rsidR="00A34FD7">
        <w:t>sự tử tế</w:t>
      </w:r>
      <w:r w:rsidR="00125FCA" w:rsidRPr="00125FCA">
        <w:t xml:space="preserve"> của tất cả học sinh, gia đình và nhân viên;</w:t>
      </w:r>
    </w:p>
    <w:p w:rsidR="00E53D73" w:rsidRDefault="00E53D73" w:rsidP="00125FCA">
      <w:pPr>
        <w:pStyle w:val="BodyText"/>
        <w:ind w:right="239"/>
      </w:pPr>
    </w:p>
    <w:p w:rsidR="00A34FD7" w:rsidRDefault="00A34FD7">
      <w:pPr>
        <w:pStyle w:val="BodyText"/>
        <w:ind w:right="151"/>
        <w:jc w:val="both"/>
      </w:pPr>
      <w:r w:rsidRPr="00270073">
        <w:rPr>
          <w:b/>
        </w:rPr>
        <w:t>QUYẾT ĐỊNH THÊM,</w:t>
      </w:r>
      <w:r>
        <w:t xml:space="preserve"> rằng nhân viên Học Khu</w:t>
      </w:r>
      <w:r w:rsidRPr="00A34FD7">
        <w:t xml:space="preserve"> </w:t>
      </w:r>
      <w:r>
        <w:t>Evergreen đ</w:t>
      </w:r>
      <w:r w:rsidRPr="00A34FD7">
        <w:t xml:space="preserve">ược khuyến khích làm việc </w:t>
      </w:r>
      <w:r w:rsidR="00E53D73">
        <w:t xml:space="preserve">cùng </w:t>
      </w:r>
      <w:r w:rsidRPr="00A34FD7">
        <w:t xml:space="preserve">và hỗ trợ </w:t>
      </w:r>
      <w:r w:rsidR="00E53D73">
        <w:t xml:space="preserve">cho </w:t>
      </w:r>
      <w:r>
        <w:t xml:space="preserve">học sinh </w:t>
      </w:r>
      <w:r w:rsidRPr="00A34FD7">
        <w:t>và gia đình</w:t>
      </w:r>
      <w:r>
        <w:t>,</w:t>
      </w:r>
      <w:r w:rsidRPr="00A34FD7">
        <w:t xml:space="preserve"> những người bày tỏ </w:t>
      </w:r>
      <w:r w:rsidR="00522C56">
        <w:t xml:space="preserve">mối </w:t>
      </w:r>
      <w:r w:rsidRPr="00A34FD7">
        <w:t xml:space="preserve">quan ngại về </w:t>
      </w:r>
      <w:r>
        <w:t>hoạt</w:t>
      </w:r>
      <w:r w:rsidRPr="00A34FD7">
        <w:t xml:space="preserve"> động thực thi di trú ở trường</w:t>
      </w:r>
      <w:r w:rsidR="00E53D73">
        <w:t xml:space="preserve"> học</w:t>
      </w:r>
      <w:r w:rsidRPr="00A34FD7">
        <w:t xml:space="preserve">, bao gồm cả những </w:t>
      </w:r>
      <w:r>
        <w:t xml:space="preserve">học </w:t>
      </w:r>
      <w:r w:rsidRPr="00A34FD7">
        <w:t xml:space="preserve">sinh có thể không đi học vì </w:t>
      </w:r>
      <w:r>
        <w:t xml:space="preserve">những </w:t>
      </w:r>
      <w:r w:rsidR="00522C56">
        <w:t xml:space="preserve">mối </w:t>
      </w:r>
      <w:r>
        <w:t>quan ngại này</w:t>
      </w:r>
      <w:r w:rsidRPr="00A34FD7">
        <w:t>;</w:t>
      </w:r>
    </w:p>
    <w:p w:rsidR="00C870C7" w:rsidRDefault="00C870C7">
      <w:pPr>
        <w:pStyle w:val="BodyText"/>
        <w:ind w:left="0"/>
      </w:pPr>
    </w:p>
    <w:p w:rsidR="00C870C7" w:rsidRDefault="00C870C7">
      <w:pPr>
        <w:pStyle w:val="BodyText"/>
        <w:ind w:right="440"/>
      </w:pPr>
      <w:r w:rsidRPr="00270073">
        <w:rPr>
          <w:b/>
        </w:rPr>
        <w:t>QUYẾT ĐỊNH THÊM</w:t>
      </w:r>
      <w:r>
        <w:rPr>
          <w:b/>
        </w:rPr>
        <w:t xml:space="preserve">, </w:t>
      </w:r>
      <w:r w:rsidRPr="002B17E6">
        <w:t xml:space="preserve">rằng nếu </w:t>
      </w:r>
      <w:r>
        <w:t>bất kỳ</w:t>
      </w:r>
      <w:r w:rsidRPr="002B17E6">
        <w:t xml:space="preserve"> học sinh hoặc gia đình </w:t>
      </w:r>
      <w:r>
        <w:t xml:space="preserve">nào </w:t>
      </w:r>
      <w:r w:rsidRPr="002B17E6">
        <w:t xml:space="preserve">có </w:t>
      </w:r>
      <w:r>
        <w:t>thắc mắc</w:t>
      </w:r>
      <w:r w:rsidRPr="002B17E6">
        <w:t xml:space="preserve"> về tình trạng di trú của họ, nhân viên </w:t>
      </w:r>
      <w:r>
        <w:t>Học Khu</w:t>
      </w:r>
      <w:r w:rsidRPr="002B17E6">
        <w:t xml:space="preserve"> Evergreen sẽ </w:t>
      </w:r>
      <w:r>
        <w:t>giới thiệu</w:t>
      </w:r>
      <w:r w:rsidRPr="002B17E6">
        <w:t xml:space="preserve"> những gia đình </w:t>
      </w:r>
      <w:r>
        <w:t>này đến các</w:t>
      </w:r>
      <w:r w:rsidRPr="002B17E6">
        <w:t xml:space="preserve"> tổ chức </w:t>
      </w:r>
      <w:r>
        <w:t xml:space="preserve">dịch vụ pháp lý </w:t>
      </w:r>
      <w:r w:rsidR="007D7A7C">
        <w:t>tại</w:t>
      </w:r>
      <w:r>
        <w:t xml:space="preserve"> cộng đồng</w:t>
      </w:r>
      <w:r w:rsidRPr="002B17E6">
        <w:t xml:space="preserve"> cung cấp </w:t>
      </w:r>
      <w:r w:rsidR="007D7A7C">
        <w:t xml:space="preserve">các </w:t>
      </w:r>
      <w:r w:rsidRPr="002B17E6">
        <w:t xml:space="preserve">nguồn </w:t>
      </w:r>
      <w:r w:rsidR="007D7A7C">
        <w:t>thông tin</w:t>
      </w:r>
      <w:r w:rsidRPr="002B17E6">
        <w:t xml:space="preserve"> cho các gia đình </w:t>
      </w:r>
      <w:r>
        <w:t>di trú</w:t>
      </w:r>
      <w:r w:rsidRPr="002B17E6">
        <w:t>;</w:t>
      </w:r>
    </w:p>
    <w:p w:rsidR="00C870C7" w:rsidRDefault="00C870C7">
      <w:pPr>
        <w:pStyle w:val="BodyText"/>
        <w:ind w:left="0"/>
      </w:pPr>
    </w:p>
    <w:p w:rsidR="00C870C7" w:rsidRDefault="00C870C7" w:rsidP="002B17E6">
      <w:pPr>
        <w:pStyle w:val="BodyText"/>
        <w:ind w:right="233"/>
        <w:sectPr w:rsidR="00C870C7" w:rsidSect="00CA2B0D">
          <w:pgSz w:w="12240" w:h="15840"/>
          <w:pgMar w:top="1360" w:right="1200" w:bottom="280" w:left="1180" w:header="720" w:footer="720" w:gutter="0"/>
          <w:cols w:space="720"/>
        </w:sectPr>
      </w:pPr>
      <w:r>
        <w:rPr>
          <w:b/>
        </w:rPr>
        <w:t xml:space="preserve">QUYẾT ĐỊNH THÊM, </w:t>
      </w:r>
      <w:r>
        <w:t>rằng</w:t>
      </w:r>
      <w:r>
        <w:rPr>
          <w:b/>
        </w:rPr>
        <w:t xml:space="preserve"> </w:t>
      </w:r>
      <w:r>
        <w:t>nhân viên Học Khu</w:t>
      </w:r>
      <w:r w:rsidRPr="002B17E6">
        <w:t xml:space="preserve"> Evergreen </w:t>
      </w:r>
      <w:r>
        <w:t>không được</w:t>
      </w:r>
      <w:r w:rsidRPr="002B17E6">
        <w:t xml:space="preserve"> đối xử </w:t>
      </w:r>
      <w:r>
        <w:t xml:space="preserve">phân biệt </w:t>
      </w:r>
      <w:r w:rsidRPr="002B17E6">
        <w:t xml:space="preserve">với các học sinh </w:t>
      </w:r>
      <w:r w:rsidR="00D95A43">
        <w:t>dựa trên</w:t>
      </w:r>
      <w:r w:rsidRPr="002B17E6">
        <w:t xml:space="preserve"> tình trạng không có </w:t>
      </w:r>
      <w:r w:rsidR="00D95A43">
        <w:t>hồ sơ</w:t>
      </w:r>
      <w:r w:rsidR="00A25E73">
        <w:rPr>
          <w:rFonts w:eastAsiaTheme="minorEastAsia" w:hint="eastAsia"/>
          <w:lang w:eastAsia="ko-KR"/>
        </w:rPr>
        <w:t xml:space="preserve"> di trú</w:t>
      </w:r>
      <w:r w:rsidRPr="002B17E6">
        <w:t xml:space="preserve">, </w:t>
      </w:r>
      <w:r>
        <w:t xml:space="preserve">bao gồm mục đích </w:t>
      </w:r>
      <w:r w:rsidR="00D95A43">
        <w:t>nội trú tại</w:t>
      </w:r>
      <w:r>
        <w:t xml:space="preserve"> học khu</w:t>
      </w:r>
      <w:r w:rsidRPr="002B17E6">
        <w:t xml:space="preserve">, và phải xem lại danh sách các tài liệu hiện đang được sử dụng để thiết lập </w:t>
      </w:r>
      <w:r w:rsidR="004F55A8">
        <w:t>việc nội</w:t>
      </w:r>
      <w:r w:rsidRPr="002B17E6">
        <w:t xml:space="preserve"> trú </w:t>
      </w:r>
      <w:r>
        <w:t>nhằm</w:t>
      </w:r>
      <w:r w:rsidRPr="002B17E6">
        <w:t xml:space="preserve"> đảm bảo rằng bất kỳ tài liệu cần thiết </w:t>
      </w:r>
      <w:r>
        <w:t xml:space="preserve">nào </w:t>
      </w:r>
      <w:r w:rsidRPr="002B17E6">
        <w:t xml:space="preserve">sẽ không </w:t>
      </w:r>
      <w:r>
        <w:t>bị</w:t>
      </w:r>
      <w:r w:rsidRPr="002B17E6">
        <w:t xml:space="preserve"> pháp luật cấm hoặc </w:t>
      </w:r>
      <w:r>
        <w:t>cản trở</w:t>
      </w:r>
      <w:r w:rsidRPr="002B17E6">
        <w:t xml:space="preserve"> </w:t>
      </w:r>
      <w:r>
        <w:t xml:space="preserve">học </w:t>
      </w:r>
      <w:r w:rsidRPr="002B17E6">
        <w:t xml:space="preserve">sinh không có </w:t>
      </w:r>
      <w:r w:rsidR="004F55A8">
        <w:t>hồ sơ</w:t>
      </w:r>
      <w:r w:rsidR="00A25E73">
        <w:rPr>
          <w:rFonts w:eastAsiaTheme="minorEastAsia" w:hint="eastAsia"/>
          <w:lang w:eastAsia="ko-KR"/>
        </w:rPr>
        <w:t xml:space="preserve"> di trú</w:t>
      </w:r>
      <w:r w:rsidRPr="002B17E6">
        <w:t xml:space="preserve"> hoặc có cha mẹ không có </w:t>
      </w:r>
      <w:r w:rsidR="004F55A8">
        <w:t>hồ sơ</w:t>
      </w:r>
      <w:r w:rsidRPr="002B17E6">
        <w:t xml:space="preserve"> </w:t>
      </w:r>
      <w:r w:rsidR="00A25E73">
        <w:rPr>
          <w:rFonts w:eastAsiaTheme="minorEastAsia" w:hint="eastAsia"/>
          <w:lang w:eastAsia="ko-KR"/>
        </w:rPr>
        <w:t xml:space="preserve">di trú </w:t>
      </w:r>
      <w:r>
        <w:t>kh</w:t>
      </w:r>
      <w:r w:rsidR="004F55A8">
        <w:t xml:space="preserve">ông được </w:t>
      </w:r>
      <w:r w:rsidRPr="002B17E6">
        <w:t xml:space="preserve">đăng ký </w:t>
      </w:r>
      <w:r>
        <w:t xml:space="preserve">học </w:t>
      </w:r>
      <w:r w:rsidRPr="002B17E6">
        <w:t>hoặc đi học;</w:t>
      </w:r>
      <w:r>
        <w:rPr>
          <w:b/>
        </w:rPr>
        <w:t xml:space="preserve"> </w:t>
      </w:r>
    </w:p>
    <w:p w:rsidR="00C870C7" w:rsidRPr="002B17E6" w:rsidRDefault="00C870C7">
      <w:pPr>
        <w:pStyle w:val="BodyText"/>
        <w:spacing w:before="52"/>
        <w:ind w:right="174"/>
      </w:pPr>
      <w:r w:rsidRPr="00270073">
        <w:rPr>
          <w:b/>
        </w:rPr>
        <w:lastRenderedPageBreak/>
        <w:t>QUYẾT ĐỊNH THÊM</w:t>
      </w:r>
      <w:r>
        <w:rPr>
          <w:b/>
        </w:rPr>
        <w:t xml:space="preserve">, </w:t>
      </w:r>
      <w:r>
        <w:t xml:space="preserve">rằng nhân viên Học Khu Evergreen </w:t>
      </w:r>
      <w:r w:rsidRPr="002B17E6">
        <w:t xml:space="preserve">phải đối xử </w:t>
      </w:r>
      <w:r>
        <w:t xml:space="preserve">bình đẳng </w:t>
      </w:r>
      <w:r w:rsidRPr="002B17E6">
        <w:t>vớ</w:t>
      </w:r>
      <w:r>
        <w:t>i tất cả các học sinh</w:t>
      </w:r>
      <w:r w:rsidRPr="002B17E6">
        <w:t xml:space="preserve"> trong </w:t>
      </w:r>
      <w:r>
        <w:t>việc nhận được</w:t>
      </w:r>
      <w:r w:rsidRPr="002B17E6">
        <w:t xml:space="preserve"> tất cả các dịch vụ của trường, bao gồm, nhưng không giới hạn</w:t>
      </w:r>
      <w:r>
        <w:t xml:space="preserve"> ở</w:t>
      </w:r>
      <w:r w:rsidRPr="002B17E6">
        <w:t xml:space="preserve">, </w:t>
      </w:r>
      <w:r w:rsidR="004E2E27">
        <w:t>bữa</w:t>
      </w:r>
      <w:r w:rsidR="004E2E27" w:rsidRPr="002B17E6">
        <w:t xml:space="preserve"> </w:t>
      </w:r>
      <w:r w:rsidRPr="002B17E6">
        <w:t xml:space="preserve">sáng hoặc </w:t>
      </w:r>
      <w:r w:rsidR="004E2E27">
        <w:t>bữa</w:t>
      </w:r>
      <w:r w:rsidRPr="002B17E6">
        <w:t xml:space="preserve"> trưa</w:t>
      </w:r>
      <w:r>
        <w:t xml:space="preserve"> miễn phí hoặc giảm giá, vận chuyển</w:t>
      </w:r>
      <w:r w:rsidRPr="002B17E6">
        <w:t xml:space="preserve">, các hoạt động ngoại khóa, thể thao, giải thưởng, học bổng </w:t>
      </w:r>
      <w:r>
        <w:t>của tổ chức</w:t>
      </w:r>
      <w:r w:rsidRPr="002B17E6">
        <w:t xml:space="preserve">, và </w:t>
      </w:r>
      <w:r w:rsidR="004F55A8">
        <w:t>giảng dạy</w:t>
      </w:r>
      <w:r>
        <w:t xml:space="preserve"> giáo dục, ngay cả khi</w:t>
      </w:r>
      <w:r w:rsidRPr="002B17E6">
        <w:t xml:space="preserve"> </w:t>
      </w:r>
      <w:r>
        <w:t>học sinh</w:t>
      </w:r>
      <w:r w:rsidRPr="002B17E6">
        <w:t xml:space="preserve"> hoặc gia đình </w:t>
      </w:r>
      <w:r>
        <w:t>của các em</w:t>
      </w:r>
      <w:r w:rsidRPr="002B17E6">
        <w:t xml:space="preserve"> không có </w:t>
      </w:r>
      <w:r w:rsidR="004F55A8">
        <w:t>hồ sơ</w:t>
      </w:r>
      <w:r w:rsidRPr="002B17E6">
        <w:t xml:space="preserve"> </w:t>
      </w:r>
      <w:r w:rsidR="00A25E73">
        <w:rPr>
          <w:rFonts w:eastAsiaTheme="minorEastAsia" w:hint="eastAsia"/>
          <w:lang w:eastAsia="ko-KR"/>
        </w:rPr>
        <w:t xml:space="preserve">di trú </w:t>
      </w:r>
      <w:r w:rsidRPr="002B17E6">
        <w:t xml:space="preserve">hoặc không có </w:t>
      </w:r>
      <w:r>
        <w:t>số an sinh xã hội, để không</w:t>
      </w:r>
      <w:r w:rsidRPr="002B17E6">
        <w:t xml:space="preserve"> "</w:t>
      </w:r>
      <w:r>
        <w:t>làm giảm</w:t>
      </w:r>
      <w:r w:rsidRPr="002B17E6">
        <w:t xml:space="preserve">" quyền bình đẳng của tất cả </w:t>
      </w:r>
      <w:r>
        <w:t xml:space="preserve">các </w:t>
      </w:r>
      <w:r w:rsidRPr="002B17E6">
        <w:t xml:space="preserve">học sinh </w:t>
      </w:r>
      <w:r>
        <w:t>với</w:t>
      </w:r>
      <w:r w:rsidRPr="002B17E6">
        <w:t xml:space="preserve"> giáo dục công lập theo </w:t>
      </w:r>
      <w:r>
        <w:rPr>
          <w:i/>
        </w:rPr>
        <w:t>Plyler</w:t>
      </w:r>
      <w:r w:rsidRPr="002B17E6">
        <w:t>; và</w:t>
      </w:r>
    </w:p>
    <w:p w:rsidR="00C870C7" w:rsidRDefault="00C870C7">
      <w:pPr>
        <w:pStyle w:val="BodyText"/>
        <w:ind w:left="0"/>
      </w:pPr>
    </w:p>
    <w:p w:rsidR="00C870C7" w:rsidRPr="005725A4" w:rsidRDefault="00C870C7">
      <w:pPr>
        <w:pStyle w:val="BodyText"/>
        <w:ind w:right="220"/>
      </w:pPr>
      <w:r w:rsidRPr="00270073">
        <w:rPr>
          <w:b/>
        </w:rPr>
        <w:t>QUYẾT ĐỊNH THÊM</w:t>
      </w:r>
      <w:r>
        <w:rPr>
          <w:b/>
        </w:rPr>
        <w:t xml:space="preserve">, </w:t>
      </w:r>
      <w:r w:rsidRPr="00EA03A5">
        <w:t>rằng</w:t>
      </w:r>
      <w:r>
        <w:rPr>
          <w:b/>
        </w:rPr>
        <w:t xml:space="preserve"> </w:t>
      </w:r>
      <w:r>
        <w:t xml:space="preserve">Học Khu Evergreen </w:t>
      </w:r>
      <w:r w:rsidRPr="005725A4">
        <w:t xml:space="preserve">tái </w:t>
      </w:r>
      <w:r>
        <w:t>xác nhận</w:t>
      </w:r>
      <w:r w:rsidRPr="005725A4">
        <w:t xml:space="preserve"> </w:t>
      </w:r>
      <w:r>
        <w:t xml:space="preserve">thẩm quyền của </w:t>
      </w:r>
      <w:r w:rsidR="004F55A8">
        <w:t>Tổng Giám Đốc</w:t>
      </w:r>
      <w:r>
        <w:t xml:space="preserve"> </w:t>
      </w:r>
      <w:r w:rsidR="00E0586A">
        <w:t xml:space="preserve">Học Khu </w:t>
      </w:r>
      <w:r>
        <w:t>trong việc</w:t>
      </w:r>
      <w:r w:rsidRPr="005725A4">
        <w:t xml:space="preserve"> bảo vệ dữ liệu và </w:t>
      </w:r>
      <w:r>
        <w:t>thông tin nhận dạng của học sinh</w:t>
      </w:r>
      <w:r w:rsidRPr="005725A4">
        <w:t xml:space="preserve">, gia đình của </w:t>
      </w:r>
      <w:r>
        <w:t>các em</w:t>
      </w:r>
      <w:r w:rsidRPr="005725A4">
        <w:t xml:space="preserve">, và các nhân viên đến mức tối đa </w:t>
      </w:r>
      <w:r w:rsidR="00A25E73">
        <w:rPr>
          <w:rFonts w:eastAsiaTheme="minorEastAsia" w:hint="eastAsia"/>
          <w:lang w:eastAsia="ko-KR"/>
        </w:rPr>
        <w:t>được</w:t>
      </w:r>
      <w:r>
        <w:t xml:space="preserve"> </w:t>
      </w:r>
      <w:r w:rsidRPr="005725A4">
        <w:t>quy định của pháp</w:t>
      </w:r>
      <w:r>
        <w:t xml:space="preserve"> luật</w:t>
      </w:r>
      <w:r w:rsidR="00A25E73">
        <w:rPr>
          <w:rFonts w:eastAsiaTheme="minorEastAsia" w:hint="eastAsia"/>
          <w:lang w:eastAsia="ko-KR"/>
        </w:rPr>
        <w:t xml:space="preserve"> cho phép</w:t>
      </w:r>
      <w:r>
        <w:t>. Nhân viên Học Khu</w:t>
      </w:r>
      <w:r w:rsidRPr="005725A4">
        <w:t xml:space="preserve"> Evergreen, trừ khi </w:t>
      </w:r>
      <w:r>
        <w:t xml:space="preserve">chịu </w:t>
      </w:r>
      <w:r w:rsidRPr="005725A4">
        <w:t xml:space="preserve">bắt buộc </w:t>
      </w:r>
      <w:r>
        <w:t xml:space="preserve">theo lệnh tư pháp hoặc trát tòa </w:t>
      </w:r>
      <w:r w:rsidR="004F55A8">
        <w:t xml:space="preserve">án </w:t>
      </w:r>
      <w:r>
        <w:t xml:space="preserve">được </w:t>
      </w:r>
      <w:r w:rsidR="004F55A8">
        <w:t>ban hành</w:t>
      </w:r>
      <w:r>
        <w:t xml:space="preserve"> theo luật </w:t>
      </w:r>
      <w:r w:rsidRPr="005725A4">
        <w:t>kèm</w:t>
      </w:r>
      <w:r w:rsidR="00A25E73">
        <w:rPr>
          <w:rFonts w:eastAsiaTheme="minorEastAsia" w:hint="eastAsia"/>
          <w:lang w:eastAsia="ko-KR"/>
        </w:rPr>
        <w:t xml:space="preserve"> với</w:t>
      </w:r>
      <w:r w:rsidRPr="005725A4">
        <w:t xml:space="preserve"> bất kỳ thông báo</w:t>
      </w:r>
      <w:r>
        <w:t xml:space="preserve"> </w:t>
      </w:r>
      <w:r w:rsidR="00A25E73">
        <w:rPr>
          <w:rFonts w:eastAsiaTheme="minorEastAsia" w:hint="eastAsia"/>
          <w:lang w:eastAsia="ko-KR"/>
        </w:rPr>
        <w:t>như được</w:t>
      </w:r>
      <w:r w:rsidR="004F55A8">
        <w:t xml:space="preserve"> yêu cầu </w:t>
      </w:r>
      <w:r w:rsidR="004E2E27">
        <w:t xml:space="preserve">nào </w:t>
      </w:r>
      <w:r>
        <w:t>đến phụ huynh</w:t>
      </w:r>
      <w:r w:rsidRPr="005725A4">
        <w:t xml:space="preserve">, hoặc </w:t>
      </w:r>
      <w:r>
        <w:t xml:space="preserve">sau đó </w:t>
      </w:r>
      <w:r w:rsidRPr="005725A4">
        <w:t xml:space="preserve">nhận </w:t>
      </w:r>
      <w:r>
        <w:t>được</w:t>
      </w:r>
      <w:r w:rsidRPr="005725A4">
        <w:t xml:space="preserve"> </w:t>
      </w:r>
      <w:r w:rsidR="004E2E27">
        <w:t>giấy cho phép</w:t>
      </w:r>
      <w:r w:rsidRPr="005725A4">
        <w:t xml:space="preserve"> </w:t>
      </w:r>
      <w:r w:rsidR="004424F3">
        <w:rPr>
          <w:rFonts w:eastAsiaTheme="minorEastAsia" w:hint="eastAsia"/>
          <w:lang w:eastAsia="ko-KR"/>
        </w:rPr>
        <w:t>với</w:t>
      </w:r>
      <w:r w:rsidRPr="005725A4">
        <w:t xml:space="preserve"> </w:t>
      </w:r>
      <w:r w:rsidR="004424F3">
        <w:rPr>
          <w:rFonts w:eastAsiaTheme="minorEastAsia" w:hint="eastAsia"/>
          <w:lang w:eastAsia="ko-KR"/>
        </w:rPr>
        <w:t xml:space="preserve">chữ </w:t>
      </w:r>
      <w:r w:rsidRPr="005725A4">
        <w:t xml:space="preserve">ký </w:t>
      </w:r>
      <w:r w:rsidR="004424F3">
        <w:rPr>
          <w:rFonts w:eastAsiaTheme="minorEastAsia" w:hint="eastAsia"/>
          <w:lang w:eastAsia="ko-KR"/>
        </w:rPr>
        <w:t>có thẩm quyền</w:t>
      </w:r>
      <w:r w:rsidRPr="005725A4">
        <w:t xml:space="preserve">, </w:t>
      </w:r>
      <w:r w:rsidR="00E0586A">
        <w:t xml:space="preserve">không được </w:t>
      </w:r>
      <w:r w:rsidRPr="005725A4">
        <w:t xml:space="preserve">tiết lộ bất </w:t>
      </w:r>
      <w:r w:rsidR="004F55A8">
        <w:t>kỳ</w:t>
      </w:r>
      <w:r w:rsidRPr="005725A4">
        <w:t xml:space="preserve"> thông tin </w:t>
      </w:r>
      <w:r>
        <w:t xml:space="preserve">nào </w:t>
      </w:r>
      <w:r w:rsidRPr="005725A4">
        <w:t>về tình trạng di trú của</w:t>
      </w:r>
      <w:r w:rsidR="004F55A8">
        <w:t xml:space="preserve"> học sinh hoặc</w:t>
      </w:r>
      <w:r w:rsidRPr="005725A4">
        <w:t xml:space="preserve"> gia đình, hoặc bất kỳ thông tin </w:t>
      </w:r>
      <w:r>
        <w:t xml:space="preserve">nào </w:t>
      </w:r>
      <w:r w:rsidRPr="005725A4">
        <w:t>về học sinh được FERPA</w:t>
      </w:r>
      <w:r>
        <w:t xml:space="preserve"> bảo vệ</w:t>
      </w:r>
      <w:r w:rsidRPr="005725A4">
        <w:t xml:space="preserve">, </w:t>
      </w:r>
      <w:r>
        <w:t xml:space="preserve">cho </w:t>
      </w:r>
      <w:r w:rsidR="004424F3">
        <w:rPr>
          <w:rFonts w:eastAsiaTheme="minorEastAsia" w:hint="eastAsia"/>
          <w:lang w:eastAsia="ko-KR"/>
        </w:rPr>
        <w:t>chuyên viên</w:t>
      </w:r>
      <w:r>
        <w:t xml:space="preserve"> hoặc </w:t>
      </w:r>
      <w:r w:rsidR="004F55A8">
        <w:t>đặc vụ</w:t>
      </w:r>
      <w:r>
        <w:t xml:space="preserve"> ICE</w:t>
      </w:r>
      <w:r w:rsidRPr="005725A4">
        <w:t xml:space="preserve"> hoặc bất kỳ bên thứ ba nào khác không </w:t>
      </w:r>
      <w:r>
        <w:t xml:space="preserve">cụ thể tuân theo </w:t>
      </w:r>
      <w:r w:rsidR="004F55A8">
        <w:t xml:space="preserve">một </w:t>
      </w:r>
      <w:r w:rsidRPr="005725A4">
        <w:t xml:space="preserve">ngoại lệ </w:t>
      </w:r>
      <w:r w:rsidR="004F55A8">
        <w:t xml:space="preserve">của </w:t>
      </w:r>
      <w:r w:rsidRPr="005725A4">
        <w:t>FERPA; và</w:t>
      </w:r>
    </w:p>
    <w:p w:rsidR="00C870C7" w:rsidRDefault="00C870C7">
      <w:pPr>
        <w:pStyle w:val="BodyText"/>
        <w:ind w:left="0"/>
      </w:pPr>
    </w:p>
    <w:p w:rsidR="00C870C7" w:rsidRDefault="00C870C7">
      <w:pPr>
        <w:pStyle w:val="BodyText"/>
        <w:spacing w:line="242" w:lineRule="auto"/>
        <w:ind w:right="985"/>
      </w:pPr>
      <w:r w:rsidRPr="00270073">
        <w:rPr>
          <w:b/>
        </w:rPr>
        <w:t>QUYẾT ĐỊNH THÊM</w:t>
      </w:r>
      <w:r>
        <w:rPr>
          <w:b/>
        </w:rPr>
        <w:t xml:space="preserve">, </w:t>
      </w:r>
      <w:r w:rsidRPr="003F29B4">
        <w:t xml:space="preserve">rằng </w:t>
      </w:r>
      <w:r>
        <w:t>các trường học và chương trình của Học Khu Evergreen được xem là nơi an toàn cho học sinh và gia đình của các em đến mức tối đa như pháp luật cho phép.</w:t>
      </w:r>
    </w:p>
    <w:p w:rsidR="00C870C7" w:rsidRDefault="00C870C7">
      <w:pPr>
        <w:pStyle w:val="ListParagraph"/>
        <w:numPr>
          <w:ilvl w:val="0"/>
          <w:numId w:val="1"/>
        </w:numPr>
        <w:tabs>
          <w:tab w:val="left" w:pos="836"/>
        </w:tabs>
        <w:spacing w:line="289" w:lineRule="exact"/>
        <w:rPr>
          <w:sz w:val="24"/>
        </w:rPr>
      </w:pPr>
      <w:r>
        <w:rPr>
          <w:sz w:val="24"/>
        </w:rPr>
        <w:t xml:space="preserve">Nhân viên Học Khu Evergreen không được: </w:t>
      </w:r>
    </w:p>
    <w:p w:rsidR="00C870C7" w:rsidRDefault="00C870C7" w:rsidP="003F29B4">
      <w:pPr>
        <w:pStyle w:val="ListParagraph"/>
        <w:numPr>
          <w:ilvl w:val="1"/>
          <w:numId w:val="1"/>
        </w:numPr>
        <w:tabs>
          <w:tab w:val="left" w:pos="1556"/>
        </w:tabs>
        <w:spacing w:line="286" w:lineRule="exact"/>
        <w:rPr>
          <w:sz w:val="24"/>
        </w:rPr>
      </w:pPr>
      <w:r w:rsidRPr="003F29B4">
        <w:rPr>
          <w:sz w:val="24"/>
        </w:rPr>
        <w:t xml:space="preserve">Yêu cầu </w:t>
      </w:r>
      <w:r>
        <w:rPr>
          <w:sz w:val="24"/>
        </w:rPr>
        <w:t>học sinh</w:t>
      </w:r>
      <w:r w:rsidRPr="003F29B4">
        <w:rPr>
          <w:sz w:val="24"/>
        </w:rPr>
        <w:t xml:space="preserve"> nộp đơn xin hoặc cung cấp số an sinh xã hội;</w:t>
      </w:r>
    </w:p>
    <w:p w:rsidR="00C870C7" w:rsidRDefault="00C870C7" w:rsidP="003F29B4">
      <w:pPr>
        <w:pStyle w:val="ListParagraph"/>
        <w:numPr>
          <w:ilvl w:val="1"/>
          <w:numId w:val="1"/>
        </w:numPr>
        <w:tabs>
          <w:tab w:val="left" w:pos="1556"/>
        </w:tabs>
        <w:spacing w:line="232" w:lineRule="auto"/>
        <w:ind w:right="231"/>
        <w:rPr>
          <w:sz w:val="24"/>
        </w:rPr>
      </w:pPr>
      <w:r w:rsidRPr="003F29B4">
        <w:rPr>
          <w:sz w:val="24"/>
        </w:rPr>
        <w:t xml:space="preserve">Hỏi về hoặc ghi </w:t>
      </w:r>
      <w:r>
        <w:rPr>
          <w:sz w:val="24"/>
        </w:rPr>
        <w:t xml:space="preserve">lại tình trạng công dân hoặc di trú </w:t>
      </w:r>
      <w:r w:rsidRPr="003F29B4">
        <w:rPr>
          <w:sz w:val="24"/>
        </w:rPr>
        <w:t xml:space="preserve">của học sinh hoặc </w:t>
      </w:r>
      <w:r>
        <w:rPr>
          <w:sz w:val="24"/>
        </w:rPr>
        <w:t>của thành viên gia đình</w:t>
      </w:r>
      <w:r w:rsidRPr="003F29B4">
        <w:rPr>
          <w:sz w:val="24"/>
        </w:rPr>
        <w:t xml:space="preserve">, </w:t>
      </w:r>
      <w:r>
        <w:rPr>
          <w:sz w:val="24"/>
        </w:rPr>
        <w:t>bao gồm bằng cách</w:t>
      </w:r>
      <w:r w:rsidRPr="003F29B4">
        <w:rPr>
          <w:sz w:val="24"/>
        </w:rPr>
        <w:t xml:space="preserve"> yêu cầu </w:t>
      </w:r>
      <w:r w:rsidR="004424F3">
        <w:rPr>
          <w:rFonts w:eastAsiaTheme="minorEastAsia" w:hint="eastAsia"/>
          <w:sz w:val="24"/>
          <w:lang w:eastAsia="ko-KR"/>
        </w:rPr>
        <w:t>hồ sơ</w:t>
      </w:r>
      <w:r w:rsidRPr="003F29B4">
        <w:rPr>
          <w:sz w:val="24"/>
        </w:rPr>
        <w:t xml:space="preserve"> về tình trạng pháp lý của học sinh, chẳng hạn như thẻ </w:t>
      </w:r>
      <w:r w:rsidR="00E0586A">
        <w:rPr>
          <w:sz w:val="24"/>
        </w:rPr>
        <w:t>xanh</w:t>
      </w:r>
      <w:r>
        <w:rPr>
          <w:sz w:val="24"/>
        </w:rPr>
        <w:t xml:space="preserve"> hoặc giấy tờ công dân</w:t>
      </w:r>
      <w:r w:rsidRPr="003F29B4">
        <w:rPr>
          <w:sz w:val="24"/>
        </w:rPr>
        <w:t xml:space="preserve">, </w:t>
      </w:r>
      <w:r>
        <w:rPr>
          <w:sz w:val="24"/>
        </w:rPr>
        <w:t>khi</w:t>
      </w:r>
      <w:r w:rsidRPr="003F29B4">
        <w:rPr>
          <w:sz w:val="24"/>
        </w:rPr>
        <w:t xml:space="preserve"> đăng ký ban đầu hoặc tại bất kỳ thời </w:t>
      </w:r>
      <w:r>
        <w:rPr>
          <w:sz w:val="24"/>
        </w:rPr>
        <w:t>điểm nào</w:t>
      </w:r>
      <w:r w:rsidRPr="003F29B4">
        <w:rPr>
          <w:sz w:val="24"/>
        </w:rPr>
        <w:t xml:space="preserve"> khác;</w:t>
      </w:r>
    </w:p>
    <w:p w:rsidR="00C870C7" w:rsidRDefault="00C870C7" w:rsidP="003F29B4">
      <w:pPr>
        <w:pStyle w:val="ListParagraph"/>
        <w:numPr>
          <w:ilvl w:val="1"/>
          <w:numId w:val="1"/>
        </w:numPr>
        <w:tabs>
          <w:tab w:val="left" w:pos="1556"/>
        </w:tabs>
        <w:spacing w:before="1" w:line="278" w:lineRule="exact"/>
        <w:ind w:right="284"/>
        <w:rPr>
          <w:sz w:val="24"/>
        </w:rPr>
      </w:pPr>
      <w:r>
        <w:rPr>
          <w:sz w:val="24"/>
        </w:rPr>
        <w:t>Đưa ra các</w:t>
      </w:r>
      <w:r w:rsidRPr="003F29B4">
        <w:rPr>
          <w:sz w:val="24"/>
        </w:rPr>
        <w:t xml:space="preserve"> </w:t>
      </w:r>
      <w:r>
        <w:rPr>
          <w:sz w:val="24"/>
        </w:rPr>
        <w:t xml:space="preserve">câu hỏi </w:t>
      </w:r>
      <w:r w:rsidR="00E0586A">
        <w:rPr>
          <w:sz w:val="24"/>
        </w:rPr>
        <w:t xml:space="preserve">không </w:t>
      </w:r>
      <w:r w:rsidRPr="003F29B4">
        <w:rPr>
          <w:sz w:val="24"/>
        </w:rPr>
        <w:t xml:space="preserve">hợp lý </w:t>
      </w:r>
      <w:r w:rsidR="00E0586A">
        <w:rPr>
          <w:sz w:val="24"/>
        </w:rPr>
        <w:t xml:space="preserve">cho </w:t>
      </w:r>
      <w:r w:rsidRPr="003F29B4">
        <w:rPr>
          <w:sz w:val="24"/>
        </w:rPr>
        <w:t xml:space="preserve">học sinh hoặc gia đình của học sinh mà có thể </w:t>
      </w:r>
      <w:r>
        <w:rPr>
          <w:sz w:val="24"/>
        </w:rPr>
        <w:t>lộ ra t</w:t>
      </w:r>
      <w:r w:rsidRPr="003F29B4">
        <w:rPr>
          <w:sz w:val="24"/>
        </w:rPr>
        <w:t>ình trạng di trú của học sinh hoặc gia đình học sinh;</w:t>
      </w:r>
    </w:p>
    <w:p w:rsidR="00C870C7" w:rsidRDefault="00C870C7" w:rsidP="003F29B4">
      <w:pPr>
        <w:pStyle w:val="ListParagraph"/>
        <w:numPr>
          <w:ilvl w:val="1"/>
          <w:numId w:val="1"/>
        </w:numPr>
        <w:tabs>
          <w:tab w:val="left" w:pos="1556"/>
        </w:tabs>
        <w:spacing w:line="235" w:lineRule="auto"/>
        <w:ind w:right="190"/>
        <w:rPr>
          <w:sz w:val="24"/>
        </w:rPr>
      </w:pPr>
      <w:r>
        <w:rPr>
          <w:sz w:val="24"/>
        </w:rPr>
        <w:t xml:space="preserve">Sử dụng các nguồn lực của Học Khu </w:t>
      </w:r>
      <w:r w:rsidRPr="003F29B4">
        <w:rPr>
          <w:sz w:val="24"/>
        </w:rPr>
        <w:t xml:space="preserve">Evergreen cho mục đích phát hiện hoặc hỗ trợ </w:t>
      </w:r>
      <w:r>
        <w:rPr>
          <w:sz w:val="24"/>
        </w:rPr>
        <w:t>việc nắm bắt những người có vi phạm pháp luật là hoặc</w:t>
      </w:r>
      <w:r w:rsidRPr="003F29B4">
        <w:rPr>
          <w:sz w:val="24"/>
        </w:rPr>
        <w:t xml:space="preserve"> có thể là cư dân không có </w:t>
      </w:r>
      <w:r w:rsidR="00E0586A">
        <w:rPr>
          <w:sz w:val="24"/>
        </w:rPr>
        <w:t>hồ sơ</w:t>
      </w:r>
      <w:r w:rsidRPr="003F29B4">
        <w:rPr>
          <w:sz w:val="24"/>
        </w:rPr>
        <w:t xml:space="preserve"> </w:t>
      </w:r>
      <w:r w:rsidR="004424F3">
        <w:rPr>
          <w:rFonts w:eastAsiaTheme="minorEastAsia" w:hint="eastAsia"/>
          <w:sz w:val="24"/>
          <w:lang w:eastAsia="ko-KR"/>
        </w:rPr>
        <w:t xml:space="preserve">di trú </w:t>
      </w:r>
      <w:r w:rsidRPr="003F29B4">
        <w:rPr>
          <w:sz w:val="24"/>
        </w:rPr>
        <w:t>tại Hoa K</w:t>
      </w:r>
      <w:r>
        <w:rPr>
          <w:sz w:val="24"/>
        </w:rPr>
        <w:t xml:space="preserve">ỳ, hoặc không xuất trình </w:t>
      </w:r>
      <w:r w:rsidR="004424F3">
        <w:rPr>
          <w:rFonts w:eastAsiaTheme="minorEastAsia" w:hint="eastAsia"/>
          <w:sz w:val="24"/>
          <w:lang w:eastAsia="ko-KR"/>
        </w:rPr>
        <w:t>các giấy tờ</w:t>
      </w:r>
      <w:r w:rsidRPr="003F29B4">
        <w:rPr>
          <w:sz w:val="24"/>
        </w:rPr>
        <w:t xml:space="preserve"> </w:t>
      </w:r>
      <w:r>
        <w:rPr>
          <w:sz w:val="24"/>
        </w:rPr>
        <w:t>cấp quyền cư trú tại Hoa Kỳ; hoặc</w:t>
      </w:r>
    </w:p>
    <w:p w:rsidR="00C870C7" w:rsidRDefault="00E0586A" w:rsidP="008D41DC">
      <w:pPr>
        <w:pStyle w:val="ListParagraph"/>
        <w:numPr>
          <w:ilvl w:val="1"/>
          <w:numId w:val="1"/>
        </w:numPr>
        <w:tabs>
          <w:tab w:val="left" w:pos="1556"/>
        </w:tabs>
        <w:spacing w:line="278" w:lineRule="exact"/>
        <w:ind w:right="384"/>
        <w:rPr>
          <w:sz w:val="24"/>
        </w:rPr>
      </w:pPr>
      <w:r>
        <w:rPr>
          <w:sz w:val="24"/>
        </w:rPr>
        <w:t>Ký kết</w:t>
      </w:r>
      <w:r w:rsidR="00C870C7" w:rsidRPr="008D41DC">
        <w:rPr>
          <w:sz w:val="24"/>
        </w:rPr>
        <w:t xml:space="preserve"> thỏa thuận liên quan đến việc </w:t>
      </w:r>
      <w:r w:rsidR="00C870C7">
        <w:rPr>
          <w:sz w:val="24"/>
        </w:rPr>
        <w:t>thực thi pháp luật di trú</w:t>
      </w:r>
      <w:r w:rsidR="00C870C7" w:rsidRPr="008D41DC">
        <w:rPr>
          <w:sz w:val="24"/>
        </w:rPr>
        <w:t xml:space="preserve"> liên bang với các cơ quan thực thi pháp luật </w:t>
      </w:r>
      <w:r w:rsidR="00C870C7">
        <w:rPr>
          <w:sz w:val="24"/>
        </w:rPr>
        <w:t>liên bang, tiểu bang hoặc địa phương</w:t>
      </w:r>
      <w:r w:rsidR="00C870C7" w:rsidRPr="008D41DC">
        <w:rPr>
          <w:sz w:val="24"/>
        </w:rPr>
        <w:t xml:space="preserve">, </w:t>
      </w:r>
      <w:r w:rsidR="00C870C7">
        <w:rPr>
          <w:sz w:val="24"/>
        </w:rPr>
        <w:t>trong đó có</w:t>
      </w:r>
      <w:r w:rsidR="00C870C7" w:rsidRPr="008D41DC">
        <w:rPr>
          <w:sz w:val="24"/>
        </w:rPr>
        <w:t xml:space="preserve"> ICE;</w:t>
      </w:r>
    </w:p>
    <w:p w:rsidR="00C870C7" w:rsidRDefault="00C870C7" w:rsidP="008D41DC">
      <w:pPr>
        <w:pStyle w:val="ListParagraph"/>
        <w:numPr>
          <w:ilvl w:val="0"/>
          <w:numId w:val="1"/>
        </w:numPr>
        <w:tabs>
          <w:tab w:val="left" w:pos="836"/>
        </w:tabs>
        <w:spacing w:line="240" w:lineRule="auto"/>
        <w:ind w:right="151"/>
        <w:rPr>
          <w:sz w:val="24"/>
        </w:rPr>
      </w:pPr>
      <w:r w:rsidRPr="008D41DC">
        <w:rPr>
          <w:sz w:val="24"/>
        </w:rPr>
        <w:t xml:space="preserve">Không </w:t>
      </w:r>
      <w:r>
        <w:rPr>
          <w:sz w:val="24"/>
        </w:rPr>
        <w:t xml:space="preserve">có </w:t>
      </w:r>
      <w:r w:rsidR="004424F3">
        <w:rPr>
          <w:rFonts w:eastAsiaTheme="minorEastAsia" w:hint="eastAsia"/>
          <w:sz w:val="24"/>
          <w:lang w:eastAsia="ko-KR"/>
        </w:rPr>
        <w:t>chuyên viên</w:t>
      </w:r>
      <w:r>
        <w:rPr>
          <w:sz w:val="24"/>
        </w:rPr>
        <w:t xml:space="preserve"> hoặc </w:t>
      </w:r>
      <w:r w:rsidR="00E0586A">
        <w:rPr>
          <w:sz w:val="24"/>
        </w:rPr>
        <w:t>đặc vụ nào</w:t>
      </w:r>
      <w:r>
        <w:rPr>
          <w:sz w:val="24"/>
        </w:rPr>
        <w:t xml:space="preserve"> của ICE, hoặc bất kỳ</w:t>
      </w:r>
      <w:r w:rsidRPr="008D41DC">
        <w:rPr>
          <w:sz w:val="24"/>
        </w:rPr>
        <w:t xml:space="preserve"> cá nhân </w:t>
      </w:r>
      <w:r>
        <w:rPr>
          <w:sz w:val="24"/>
        </w:rPr>
        <w:t xml:space="preserve">nào </w:t>
      </w:r>
      <w:r w:rsidRPr="008D41DC">
        <w:rPr>
          <w:sz w:val="24"/>
        </w:rPr>
        <w:t xml:space="preserve">khác </w:t>
      </w:r>
      <w:r>
        <w:rPr>
          <w:sz w:val="24"/>
        </w:rPr>
        <w:t>tìm cách thực thi pháp luật di trú</w:t>
      </w:r>
      <w:r w:rsidRPr="008D41DC">
        <w:rPr>
          <w:sz w:val="24"/>
        </w:rPr>
        <w:t xml:space="preserve"> liên bang, được cấp quyền </w:t>
      </w:r>
      <w:r>
        <w:rPr>
          <w:sz w:val="24"/>
        </w:rPr>
        <w:t xml:space="preserve">tiếp cận bất kỳ </w:t>
      </w:r>
      <w:r w:rsidR="00E0586A">
        <w:rPr>
          <w:sz w:val="24"/>
        </w:rPr>
        <w:t>trường học</w:t>
      </w:r>
      <w:r w:rsidRPr="008D41DC">
        <w:rPr>
          <w:sz w:val="24"/>
        </w:rPr>
        <w:t xml:space="preserve">, cơ sở, hoặc </w:t>
      </w:r>
      <w:r w:rsidR="00E0586A">
        <w:rPr>
          <w:sz w:val="24"/>
        </w:rPr>
        <w:t>cơ sở</w:t>
      </w:r>
      <w:r w:rsidRPr="008D41DC">
        <w:rPr>
          <w:sz w:val="24"/>
        </w:rPr>
        <w:t xml:space="preserve"> vật chất </w:t>
      </w:r>
      <w:r>
        <w:rPr>
          <w:sz w:val="24"/>
        </w:rPr>
        <w:t>nào của trường học cho mục đích thực thi pháp luật di trú</w:t>
      </w:r>
      <w:r w:rsidRPr="008D41DC">
        <w:rPr>
          <w:sz w:val="24"/>
        </w:rPr>
        <w:t>, trừ khi:</w:t>
      </w:r>
    </w:p>
    <w:p w:rsidR="00C870C7" w:rsidRPr="008D41DC" w:rsidRDefault="00C870C7" w:rsidP="008D41DC">
      <w:pPr>
        <w:pStyle w:val="ListParagraph"/>
        <w:numPr>
          <w:ilvl w:val="1"/>
          <w:numId w:val="1"/>
        </w:numPr>
        <w:tabs>
          <w:tab w:val="left" w:pos="1556"/>
        </w:tabs>
        <w:spacing w:before="7"/>
        <w:ind w:right="231"/>
        <w:rPr>
          <w:sz w:val="24"/>
        </w:rPr>
      </w:pPr>
      <w:r>
        <w:rPr>
          <w:sz w:val="24"/>
        </w:rPr>
        <w:t>C</w:t>
      </w:r>
      <w:r w:rsidRPr="008D41DC">
        <w:rPr>
          <w:sz w:val="24"/>
        </w:rPr>
        <w:t xml:space="preserve">á nhân yêu cầu </w:t>
      </w:r>
      <w:r w:rsidR="00E0586A">
        <w:rPr>
          <w:sz w:val="24"/>
        </w:rPr>
        <w:t xml:space="preserve">quyền </w:t>
      </w:r>
      <w:r>
        <w:rPr>
          <w:sz w:val="24"/>
        </w:rPr>
        <w:t>tiếp cận</w:t>
      </w:r>
      <w:r w:rsidRPr="008D41DC">
        <w:rPr>
          <w:sz w:val="24"/>
        </w:rPr>
        <w:t xml:space="preserve"> cung cấp </w:t>
      </w:r>
      <w:r>
        <w:rPr>
          <w:sz w:val="24"/>
        </w:rPr>
        <w:t xml:space="preserve">cho </w:t>
      </w:r>
      <w:r w:rsidR="00E0586A">
        <w:rPr>
          <w:sz w:val="24"/>
        </w:rPr>
        <w:t>Tổng Giám Đốc</w:t>
      </w:r>
      <w:r w:rsidRPr="008D41DC">
        <w:rPr>
          <w:sz w:val="24"/>
        </w:rPr>
        <w:t xml:space="preserve"> </w:t>
      </w:r>
      <w:r w:rsidR="00E0586A">
        <w:rPr>
          <w:sz w:val="24"/>
        </w:rPr>
        <w:t xml:space="preserve">Học Khu </w:t>
      </w:r>
      <w:r w:rsidRPr="008D41DC">
        <w:rPr>
          <w:sz w:val="24"/>
        </w:rPr>
        <w:t>các thông tin</w:t>
      </w:r>
      <w:r w:rsidR="00E0586A">
        <w:rPr>
          <w:sz w:val="24"/>
        </w:rPr>
        <w:t xml:space="preserve"> tiếp cận</w:t>
      </w:r>
      <w:r w:rsidRPr="008D41DC">
        <w:rPr>
          <w:sz w:val="24"/>
        </w:rPr>
        <w:t xml:space="preserve">, cơ sở thực </w:t>
      </w:r>
      <w:r>
        <w:rPr>
          <w:sz w:val="24"/>
        </w:rPr>
        <w:t xml:space="preserve">tế và pháp lý </w:t>
      </w:r>
      <w:r w:rsidRPr="008D41DC">
        <w:rPr>
          <w:sz w:val="24"/>
        </w:rPr>
        <w:t xml:space="preserve">cho </w:t>
      </w:r>
      <w:r>
        <w:rPr>
          <w:sz w:val="24"/>
        </w:rPr>
        <w:t>yêu cầu</w:t>
      </w:r>
      <w:r w:rsidRPr="008D41DC">
        <w:rPr>
          <w:sz w:val="24"/>
        </w:rPr>
        <w:t xml:space="preserve"> </w:t>
      </w:r>
      <w:r>
        <w:rPr>
          <w:sz w:val="24"/>
        </w:rPr>
        <w:t>tiếp cận</w:t>
      </w:r>
      <w:r w:rsidRPr="008D41DC">
        <w:rPr>
          <w:sz w:val="24"/>
        </w:rPr>
        <w:t xml:space="preserve"> </w:t>
      </w:r>
      <w:r>
        <w:rPr>
          <w:sz w:val="24"/>
        </w:rPr>
        <w:t xml:space="preserve">cụ thể </w:t>
      </w:r>
      <w:r w:rsidRPr="008D41DC">
        <w:rPr>
          <w:sz w:val="24"/>
        </w:rPr>
        <w:t xml:space="preserve">và </w:t>
      </w:r>
      <w:r>
        <w:rPr>
          <w:sz w:val="24"/>
        </w:rPr>
        <w:t>văn bản ủy quyền</w:t>
      </w:r>
      <w:r w:rsidRPr="008D41DC">
        <w:rPr>
          <w:sz w:val="24"/>
        </w:rPr>
        <w:t xml:space="preserve"> từ một cá nhân thích hợp t</w:t>
      </w:r>
      <w:r>
        <w:rPr>
          <w:sz w:val="24"/>
        </w:rPr>
        <w:t>ại ICE cho yêu cầu</w:t>
      </w:r>
      <w:r w:rsidRPr="008D41DC">
        <w:rPr>
          <w:sz w:val="24"/>
        </w:rPr>
        <w:t xml:space="preserve"> </w:t>
      </w:r>
      <w:r>
        <w:rPr>
          <w:sz w:val="24"/>
        </w:rPr>
        <w:t>tiếp cận</w:t>
      </w:r>
      <w:r w:rsidRPr="008D41DC">
        <w:rPr>
          <w:sz w:val="24"/>
        </w:rPr>
        <w:t xml:space="preserve"> </w:t>
      </w:r>
      <w:r>
        <w:rPr>
          <w:sz w:val="24"/>
        </w:rPr>
        <w:t>cụ thể</w:t>
      </w:r>
      <w:r w:rsidRPr="008D41DC">
        <w:rPr>
          <w:sz w:val="24"/>
        </w:rPr>
        <w:t>;</w:t>
      </w:r>
    </w:p>
    <w:p w:rsidR="00C870C7" w:rsidRDefault="00E0586A" w:rsidP="008D41DC">
      <w:pPr>
        <w:pStyle w:val="ListParagraph"/>
        <w:numPr>
          <w:ilvl w:val="1"/>
          <w:numId w:val="1"/>
        </w:numPr>
        <w:tabs>
          <w:tab w:val="left" w:pos="1556"/>
        </w:tabs>
        <w:spacing w:before="4"/>
        <w:ind w:right="163"/>
        <w:rPr>
          <w:sz w:val="24"/>
        </w:rPr>
      </w:pPr>
      <w:r>
        <w:rPr>
          <w:sz w:val="24"/>
        </w:rPr>
        <w:t>Tổng Giám Đốc</w:t>
      </w:r>
      <w:r w:rsidRPr="008D41DC">
        <w:rPr>
          <w:sz w:val="24"/>
        </w:rPr>
        <w:t xml:space="preserve"> </w:t>
      </w:r>
      <w:r>
        <w:rPr>
          <w:sz w:val="24"/>
        </w:rPr>
        <w:t xml:space="preserve">Học Khu </w:t>
      </w:r>
      <w:r w:rsidR="00C870C7" w:rsidRPr="008D41DC">
        <w:rPr>
          <w:sz w:val="24"/>
        </w:rPr>
        <w:t xml:space="preserve">xác </w:t>
      </w:r>
      <w:r w:rsidR="00C870C7">
        <w:rPr>
          <w:sz w:val="24"/>
        </w:rPr>
        <w:t>nhận</w:t>
      </w:r>
      <w:r w:rsidR="00C870C7" w:rsidRPr="008D41DC">
        <w:rPr>
          <w:sz w:val="24"/>
        </w:rPr>
        <w:t xml:space="preserve"> bằng văn bả</w:t>
      </w:r>
      <w:r w:rsidR="00C870C7">
        <w:rPr>
          <w:sz w:val="24"/>
        </w:rPr>
        <w:t>n, sau khi tham khảo ý kiến của tư vấn pháp lý</w:t>
      </w:r>
      <w:r w:rsidR="00C870C7" w:rsidRPr="008D41DC">
        <w:rPr>
          <w:sz w:val="24"/>
        </w:rPr>
        <w:t xml:space="preserve">, </w:t>
      </w:r>
      <w:r w:rsidR="00C870C7">
        <w:rPr>
          <w:sz w:val="24"/>
        </w:rPr>
        <w:t xml:space="preserve">rằng </w:t>
      </w:r>
      <w:r>
        <w:rPr>
          <w:sz w:val="24"/>
        </w:rPr>
        <w:t>việc</w:t>
      </w:r>
      <w:r w:rsidR="00C870C7">
        <w:rPr>
          <w:sz w:val="24"/>
        </w:rPr>
        <w:t xml:space="preserve"> chấp thuận yêu cầu tiếp cận </w:t>
      </w:r>
      <w:r>
        <w:rPr>
          <w:sz w:val="24"/>
        </w:rPr>
        <w:t>là do</w:t>
      </w:r>
      <w:r w:rsidR="00C870C7">
        <w:rPr>
          <w:sz w:val="24"/>
        </w:rPr>
        <w:t xml:space="preserve"> pháp luật</w:t>
      </w:r>
      <w:r>
        <w:rPr>
          <w:sz w:val="24"/>
        </w:rPr>
        <w:t xml:space="preserve"> yêu cầu</w:t>
      </w:r>
      <w:r w:rsidR="00C870C7" w:rsidRPr="008D41DC">
        <w:rPr>
          <w:sz w:val="24"/>
        </w:rPr>
        <w:t>; và</w:t>
      </w:r>
    </w:p>
    <w:p w:rsidR="00C870C7" w:rsidRDefault="00E0586A" w:rsidP="00621BD5">
      <w:pPr>
        <w:pStyle w:val="ListParagraph"/>
        <w:numPr>
          <w:ilvl w:val="1"/>
          <w:numId w:val="1"/>
        </w:numPr>
        <w:tabs>
          <w:tab w:val="left" w:pos="1556"/>
        </w:tabs>
        <w:spacing w:before="6" w:line="232" w:lineRule="auto"/>
        <w:ind w:right="104"/>
        <w:rPr>
          <w:sz w:val="24"/>
        </w:rPr>
      </w:pPr>
      <w:r>
        <w:rPr>
          <w:sz w:val="24"/>
        </w:rPr>
        <w:t>Cung cấp t</w:t>
      </w:r>
      <w:r w:rsidRPr="00621BD5">
        <w:rPr>
          <w:sz w:val="24"/>
        </w:rPr>
        <w:t xml:space="preserve">hông </w:t>
      </w:r>
      <w:r w:rsidR="00C870C7" w:rsidRPr="00621BD5">
        <w:rPr>
          <w:sz w:val="24"/>
        </w:rPr>
        <w:t xml:space="preserve">báo đầy đủ </w:t>
      </w:r>
      <w:r w:rsidR="00C870C7">
        <w:rPr>
          <w:sz w:val="24"/>
        </w:rPr>
        <w:t>về</w:t>
      </w:r>
      <w:r w:rsidR="00C870C7" w:rsidRPr="00621BD5">
        <w:rPr>
          <w:sz w:val="24"/>
        </w:rPr>
        <w:t xml:space="preserve"> yêu cầu </w:t>
      </w:r>
      <w:r w:rsidR="00C870C7">
        <w:rPr>
          <w:sz w:val="24"/>
        </w:rPr>
        <w:t>tiếp cận cụ thể</w:t>
      </w:r>
      <w:r w:rsidR="00C870C7" w:rsidRPr="00621BD5">
        <w:rPr>
          <w:sz w:val="24"/>
        </w:rPr>
        <w:t xml:space="preserve"> cho </w:t>
      </w:r>
      <w:r>
        <w:rPr>
          <w:sz w:val="24"/>
        </w:rPr>
        <w:t>Tổng Giám Đốc Học Khu</w:t>
      </w:r>
      <w:r w:rsidRPr="008D41DC">
        <w:rPr>
          <w:sz w:val="24"/>
        </w:rPr>
        <w:t xml:space="preserve"> </w:t>
      </w:r>
      <w:r w:rsidR="00C870C7" w:rsidRPr="00621BD5">
        <w:rPr>
          <w:sz w:val="24"/>
        </w:rPr>
        <w:t xml:space="preserve">để </w:t>
      </w:r>
      <w:r>
        <w:rPr>
          <w:sz w:val="24"/>
        </w:rPr>
        <w:t>Tổng Giám Đốc Học Khu</w:t>
      </w:r>
      <w:r w:rsidRPr="008D41DC">
        <w:rPr>
          <w:sz w:val="24"/>
        </w:rPr>
        <w:t xml:space="preserve"> </w:t>
      </w:r>
      <w:r w:rsidR="00C870C7" w:rsidRPr="00621BD5">
        <w:rPr>
          <w:sz w:val="24"/>
        </w:rPr>
        <w:t xml:space="preserve">có thể thực hiện các bước </w:t>
      </w:r>
      <w:r w:rsidR="00C870C7">
        <w:rPr>
          <w:sz w:val="24"/>
        </w:rPr>
        <w:t>nhằm</w:t>
      </w:r>
      <w:r w:rsidR="00C870C7" w:rsidRPr="00621BD5">
        <w:rPr>
          <w:sz w:val="24"/>
        </w:rPr>
        <w:t xml:space="preserve"> cung cấp sự an toàn về cảm xúc và thể chất </w:t>
      </w:r>
      <w:r>
        <w:rPr>
          <w:sz w:val="24"/>
        </w:rPr>
        <w:t>cho</w:t>
      </w:r>
      <w:r w:rsidR="00C870C7" w:rsidRPr="00621BD5">
        <w:rPr>
          <w:sz w:val="24"/>
        </w:rPr>
        <w:t xml:space="preserve"> học sinh và nhân viên, bao gồm việc thông báo cho bất kỳ gia đình bị ảnh hưởng trực tiếp</w:t>
      </w:r>
      <w:r w:rsidR="00C870C7">
        <w:rPr>
          <w:sz w:val="24"/>
        </w:rPr>
        <w:t xml:space="preserve"> nào</w:t>
      </w:r>
      <w:r w:rsidR="00C870C7" w:rsidRPr="00621BD5">
        <w:rPr>
          <w:sz w:val="24"/>
        </w:rPr>
        <w:t>; và</w:t>
      </w:r>
    </w:p>
    <w:p w:rsidR="00C870C7" w:rsidRDefault="00E0586A">
      <w:pPr>
        <w:pStyle w:val="ListParagraph"/>
        <w:numPr>
          <w:ilvl w:val="0"/>
          <w:numId w:val="1"/>
        </w:numPr>
        <w:tabs>
          <w:tab w:val="left" w:pos="836"/>
        </w:tabs>
        <w:spacing w:before="1" w:line="240" w:lineRule="auto"/>
        <w:rPr>
          <w:sz w:val="24"/>
        </w:rPr>
      </w:pPr>
      <w:r>
        <w:rPr>
          <w:sz w:val="24"/>
        </w:rPr>
        <w:t>Tổng Giám Đốc Học Khu</w:t>
      </w:r>
      <w:r w:rsidRPr="008D41DC">
        <w:rPr>
          <w:sz w:val="24"/>
        </w:rPr>
        <w:t xml:space="preserve"> </w:t>
      </w:r>
      <w:r w:rsidR="00C870C7">
        <w:rPr>
          <w:sz w:val="24"/>
        </w:rPr>
        <w:t>sẽ:</w:t>
      </w:r>
    </w:p>
    <w:p w:rsidR="00C870C7" w:rsidRDefault="00C870C7" w:rsidP="00621BD5">
      <w:pPr>
        <w:pStyle w:val="ListParagraph"/>
        <w:numPr>
          <w:ilvl w:val="1"/>
          <w:numId w:val="1"/>
        </w:numPr>
        <w:tabs>
          <w:tab w:val="left" w:pos="1556"/>
        </w:tabs>
        <w:spacing w:before="6"/>
        <w:ind w:right="564"/>
        <w:rPr>
          <w:sz w:val="24"/>
        </w:rPr>
      </w:pPr>
      <w:r w:rsidRPr="00621BD5">
        <w:rPr>
          <w:sz w:val="24"/>
        </w:rPr>
        <w:t xml:space="preserve">Đảm bảo rằng các gia đình được thông báo về bất kỳ nỗ lực </w:t>
      </w:r>
      <w:r>
        <w:rPr>
          <w:sz w:val="24"/>
        </w:rPr>
        <w:t xml:space="preserve">nào của </w:t>
      </w:r>
      <w:r w:rsidRPr="00621BD5">
        <w:rPr>
          <w:sz w:val="24"/>
        </w:rPr>
        <w:t xml:space="preserve">ICE </w:t>
      </w:r>
      <w:r w:rsidR="00E0586A">
        <w:rPr>
          <w:sz w:val="24"/>
        </w:rPr>
        <w:t>nhằm</w:t>
      </w:r>
      <w:r w:rsidRPr="00621BD5">
        <w:rPr>
          <w:sz w:val="24"/>
        </w:rPr>
        <w:t xml:space="preserve"> có được thông tin về </w:t>
      </w:r>
      <w:r>
        <w:rPr>
          <w:sz w:val="24"/>
        </w:rPr>
        <w:t>học sinh</w:t>
      </w:r>
      <w:r w:rsidRPr="00621BD5">
        <w:rPr>
          <w:sz w:val="24"/>
        </w:rPr>
        <w:t xml:space="preserve"> hoặc gia đình của </w:t>
      </w:r>
      <w:r>
        <w:rPr>
          <w:sz w:val="24"/>
        </w:rPr>
        <w:t>các em</w:t>
      </w:r>
      <w:r w:rsidRPr="00621BD5">
        <w:rPr>
          <w:sz w:val="24"/>
        </w:rPr>
        <w:t>; và</w:t>
      </w:r>
    </w:p>
    <w:p w:rsidR="00C870C7" w:rsidRDefault="00E0586A" w:rsidP="00621BD5">
      <w:pPr>
        <w:pStyle w:val="ListParagraph"/>
        <w:numPr>
          <w:ilvl w:val="1"/>
          <w:numId w:val="1"/>
        </w:numPr>
        <w:tabs>
          <w:tab w:val="left" w:pos="1556"/>
        </w:tabs>
        <w:spacing w:before="6" w:line="232" w:lineRule="auto"/>
        <w:ind w:right="218"/>
        <w:rPr>
          <w:sz w:val="24"/>
        </w:rPr>
      </w:pPr>
      <w:r>
        <w:rPr>
          <w:sz w:val="24"/>
        </w:rPr>
        <w:t>Luôn cung cấp</w:t>
      </w:r>
      <w:r w:rsidR="00C870C7">
        <w:rPr>
          <w:sz w:val="24"/>
        </w:rPr>
        <w:t xml:space="preserve"> các nguồn lực phản hồi nhanh chóng</w:t>
      </w:r>
      <w:r w:rsidR="00C870C7" w:rsidRPr="00621BD5">
        <w:rPr>
          <w:sz w:val="24"/>
        </w:rPr>
        <w:t xml:space="preserve">, chẳng hạn như tài liệu giám hộ hợp pháp và </w:t>
      </w:r>
      <w:r w:rsidR="00C870C7">
        <w:rPr>
          <w:sz w:val="24"/>
        </w:rPr>
        <w:t xml:space="preserve">giấy </w:t>
      </w:r>
      <w:r w:rsidR="00C870C7" w:rsidRPr="00621BD5">
        <w:rPr>
          <w:sz w:val="24"/>
        </w:rPr>
        <w:t xml:space="preserve">giới thiệu đến nhà cung cấp dịch vụ xã hội và pháp lý, để </w:t>
      </w:r>
      <w:r w:rsidR="00C870C7">
        <w:rPr>
          <w:sz w:val="24"/>
        </w:rPr>
        <w:t>hỗ trợ cho</w:t>
      </w:r>
      <w:r w:rsidR="00C870C7" w:rsidRPr="00621BD5">
        <w:rPr>
          <w:sz w:val="24"/>
        </w:rPr>
        <w:t xml:space="preserve"> </w:t>
      </w:r>
      <w:r w:rsidR="00C870C7">
        <w:rPr>
          <w:sz w:val="24"/>
        </w:rPr>
        <w:t>các học sinh</w:t>
      </w:r>
      <w:r w:rsidR="00C870C7" w:rsidRPr="00621BD5">
        <w:rPr>
          <w:sz w:val="24"/>
        </w:rPr>
        <w:t xml:space="preserve"> </w:t>
      </w:r>
      <w:r w:rsidR="00C870C7">
        <w:rPr>
          <w:sz w:val="24"/>
        </w:rPr>
        <w:t xml:space="preserve">có thành viên gia đình bị </w:t>
      </w:r>
      <w:r>
        <w:rPr>
          <w:sz w:val="24"/>
        </w:rPr>
        <w:t xml:space="preserve">giam </w:t>
      </w:r>
      <w:r w:rsidR="00C870C7">
        <w:rPr>
          <w:sz w:val="24"/>
        </w:rPr>
        <w:t>giữ</w:t>
      </w:r>
      <w:r w:rsidR="00C870C7" w:rsidRPr="00621BD5">
        <w:rPr>
          <w:sz w:val="24"/>
        </w:rPr>
        <w:t>; và</w:t>
      </w:r>
    </w:p>
    <w:p w:rsidR="00C870C7" w:rsidRPr="00E0247E" w:rsidRDefault="00C870C7" w:rsidP="00E0247E">
      <w:pPr>
        <w:tabs>
          <w:tab w:val="left" w:pos="1556"/>
        </w:tabs>
        <w:spacing w:before="6" w:line="232" w:lineRule="auto"/>
        <w:ind w:right="218"/>
        <w:rPr>
          <w:sz w:val="24"/>
        </w:rPr>
        <w:sectPr w:rsidR="00C870C7" w:rsidRPr="00E0247E">
          <w:pgSz w:w="12240" w:h="15840"/>
          <w:pgMar w:top="1360" w:right="1220" w:bottom="280" w:left="1180" w:header="720" w:footer="720" w:gutter="0"/>
          <w:cols w:space="720"/>
        </w:sectPr>
      </w:pPr>
    </w:p>
    <w:p w:rsidR="00C870C7" w:rsidRPr="00621BD5" w:rsidRDefault="00C870C7" w:rsidP="00E0247E">
      <w:pPr>
        <w:spacing w:before="52" w:line="276" w:lineRule="exact"/>
        <w:ind w:right="870"/>
        <w:rPr>
          <w:sz w:val="24"/>
        </w:rPr>
      </w:pPr>
      <w:r w:rsidRPr="00270073">
        <w:rPr>
          <w:b/>
        </w:rPr>
        <w:lastRenderedPageBreak/>
        <w:t>QUYẾT ĐỊNH THÊM</w:t>
      </w:r>
      <w:r>
        <w:rPr>
          <w:b/>
        </w:rPr>
        <w:t xml:space="preserve">, </w:t>
      </w:r>
      <w:r>
        <w:rPr>
          <w:sz w:val="24"/>
        </w:rPr>
        <w:t xml:space="preserve">rằng </w:t>
      </w:r>
      <w:r w:rsidR="00E0586A">
        <w:rPr>
          <w:sz w:val="24"/>
        </w:rPr>
        <w:t>Tổng Giám Đốc Học Khu</w:t>
      </w:r>
      <w:r w:rsidR="00E0586A" w:rsidRPr="008D41DC">
        <w:rPr>
          <w:sz w:val="24"/>
        </w:rPr>
        <w:t xml:space="preserve"> </w:t>
      </w:r>
      <w:r>
        <w:rPr>
          <w:sz w:val="24"/>
        </w:rPr>
        <w:t>sẽ phát triển một kế hoạch nhằm:</w:t>
      </w:r>
    </w:p>
    <w:p w:rsidR="00C870C7" w:rsidRDefault="00C870C7">
      <w:pPr>
        <w:pStyle w:val="ListParagraph"/>
        <w:numPr>
          <w:ilvl w:val="0"/>
          <w:numId w:val="1"/>
        </w:numPr>
        <w:tabs>
          <w:tab w:val="left" w:pos="836"/>
        </w:tabs>
        <w:spacing w:line="294" w:lineRule="exact"/>
        <w:rPr>
          <w:sz w:val="24"/>
        </w:rPr>
      </w:pPr>
      <w:r>
        <w:rPr>
          <w:sz w:val="24"/>
        </w:rPr>
        <w:t>Gửi nghị quyết này, đ</w:t>
      </w:r>
      <w:r w:rsidR="00C14425">
        <w:rPr>
          <w:rFonts w:eastAsiaTheme="minorEastAsia" w:hint="eastAsia"/>
          <w:sz w:val="24"/>
          <w:lang w:eastAsia="ko-KR"/>
        </w:rPr>
        <w:t>ược</w:t>
      </w:r>
      <w:r>
        <w:rPr>
          <w:sz w:val="24"/>
        </w:rPr>
        <w:t xml:space="preserve"> dịch </w:t>
      </w:r>
      <w:r w:rsidR="00C14425">
        <w:rPr>
          <w:rFonts w:eastAsiaTheme="minorEastAsia" w:hint="eastAsia"/>
          <w:sz w:val="24"/>
          <w:lang w:eastAsia="ko-KR"/>
        </w:rPr>
        <w:t>sang</w:t>
      </w:r>
      <w:r>
        <w:rPr>
          <w:sz w:val="24"/>
        </w:rPr>
        <w:t xml:space="preserve"> tất cả các ngôn ngữ phù hợp, đến:</w:t>
      </w:r>
    </w:p>
    <w:p w:rsidR="00C870C7" w:rsidRDefault="00C870C7" w:rsidP="00621BD5">
      <w:pPr>
        <w:pStyle w:val="ListParagraph"/>
        <w:numPr>
          <w:ilvl w:val="1"/>
          <w:numId w:val="1"/>
        </w:numPr>
        <w:tabs>
          <w:tab w:val="left" w:pos="1556"/>
        </w:tabs>
        <w:spacing w:before="8" w:line="232" w:lineRule="auto"/>
        <w:ind w:right="151"/>
        <w:rPr>
          <w:sz w:val="24"/>
        </w:rPr>
      </w:pPr>
      <w:r>
        <w:rPr>
          <w:sz w:val="24"/>
        </w:rPr>
        <w:t>Toàn bộ Học Khu Evergreen</w:t>
      </w:r>
      <w:r w:rsidR="00E0586A">
        <w:rPr>
          <w:sz w:val="24"/>
        </w:rPr>
        <w:t xml:space="preserve">, </w:t>
      </w:r>
      <w:r>
        <w:rPr>
          <w:sz w:val="24"/>
        </w:rPr>
        <w:t>các trường học và nhân sự—</w:t>
      </w:r>
      <w:r w:rsidRPr="00621BD5">
        <w:rPr>
          <w:sz w:val="24"/>
        </w:rPr>
        <w:t xml:space="preserve">bao gồm các nhân viên, nhà thầu, </w:t>
      </w:r>
      <w:r>
        <w:rPr>
          <w:sz w:val="24"/>
        </w:rPr>
        <w:t>tình nguyện viên, đ</w:t>
      </w:r>
      <w:r w:rsidRPr="00621BD5">
        <w:rPr>
          <w:sz w:val="24"/>
        </w:rPr>
        <w:t xml:space="preserve">ại </w:t>
      </w:r>
      <w:r>
        <w:rPr>
          <w:sz w:val="24"/>
        </w:rPr>
        <w:t>diện, cảnh sát trong khuôn viên</w:t>
      </w:r>
      <w:r w:rsidRPr="00621BD5">
        <w:rPr>
          <w:sz w:val="24"/>
        </w:rPr>
        <w:t xml:space="preserve">, và </w:t>
      </w:r>
      <w:r w:rsidR="00E0586A">
        <w:rPr>
          <w:sz w:val="24"/>
        </w:rPr>
        <w:t>bộ phận</w:t>
      </w:r>
      <w:r>
        <w:rPr>
          <w:sz w:val="24"/>
        </w:rPr>
        <w:t xml:space="preserve"> </w:t>
      </w:r>
      <w:r w:rsidRPr="00621BD5">
        <w:rPr>
          <w:sz w:val="24"/>
        </w:rPr>
        <w:t>an ninh</w:t>
      </w:r>
      <w:r>
        <w:rPr>
          <w:sz w:val="24"/>
        </w:rPr>
        <w:t>—</w:t>
      </w:r>
      <w:r w:rsidRPr="00621BD5">
        <w:rPr>
          <w:sz w:val="24"/>
        </w:rPr>
        <w:t xml:space="preserve">được </w:t>
      </w:r>
      <w:r w:rsidR="00C14425">
        <w:rPr>
          <w:rFonts w:eastAsiaTheme="minorEastAsia" w:hint="eastAsia"/>
          <w:sz w:val="24"/>
          <w:lang w:eastAsia="ko-KR"/>
        </w:rPr>
        <w:t>chỉ đạo</w:t>
      </w:r>
      <w:r w:rsidRPr="00621BD5">
        <w:rPr>
          <w:sz w:val="24"/>
        </w:rPr>
        <w:t xml:space="preserve"> </w:t>
      </w:r>
      <w:r>
        <w:rPr>
          <w:sz w:val="24"/>
        </w:rPr>
        <w:t>tuân thủ các hướng dẫn và quy tắc chung</w:t>
      </w:r>
      <w:r w:rsidRPr="00621BD5">
        <w:rPr>
          <w:sz w:val="24"/>
        </w:rPr>
        <w:t xml:space="preserve"> nêu trong tài liệu này; và</w:t>
      </w:r>
    </w:p>
    <w:p w:rsidR="00C870C7" w:rsidRDefault="00C870C7" w:rsidP="0049228E">
      <w:pPr>
        <w:pStyle w:val="ListParagraph"/>
        <w:numPr>
          <w:ilvl w:val="1"/>
          <w:numId w:val="1"/>
        </w:numPr>
        <w:tabs>
          <w:tab w:val="left" w:pos="1556"/>
        </w:tabs>
        <w:spacing w:before="10" w:line="232" w:lineRule="auto"/>
        <w:ind w:right="190"/>
        <w:rPr>
          <w:sz w:val="24"/>
        </w:rPr>
      </w:pPr>
      <w:r w:rsidRPr="0049228E">
        <w:rPr>
          <w:sz w:val="24"/>
        </w:rPr>
        <w:t xml:space="preserve">Tất cả </w:t>
      </w:r>
      <w:r>
        <w:rPr>
          <w:sz w:val="24"/>
        </w:rPr>
        <w:t xml:space="preserve">các </w:t>
      </w:r>
      <w:r w:rsidRPr="0049228E">
        <w:rPr>
          <w:sz w:val="24"/>
        </w:rPr>
        <w:t xml:space="preserve">học sinh và phụ huynh, cùng với một thông báo FERPA </w:t>
      </w:r>
      <w:r w:rsidR="000667FC">
        <w:rPr>
          <w:sz w:val="24"/>
        </w:rPr>
        <w:t>được gia hạn</w:t>
      </w:r>
      <w:r w:rsidR="000667FC" w:rsidRPr="0049228E">
        <w:rPr>
          <w:sz w:val="24"/>
        </w:rPr>
        <w:t xml:space="preserve"> </w:t>
      </w:r>
      <w:r w:rsidRPr="0049228E">
        <w:rPr>
          <w:sz w:val="24"/>
        </w:rPr>
        <w:t xml:space="preserve">giải thích </w:t>
      </w:r>
      <w:r>
        <w:rPr>
          <w:sz w:val="24"/>
        </w:rPr>
        <w:t>thời điểm</w:t>
      </w:r>
      <w:r w:rsidRPr="0049228E">
        <w:rPr>
          <w:sz w:val="24"/>
        </w:rPr>
        <w:t xml:space="preserve"> </w:t>
      </w:r>
      <w:r>
        <w:rPr>
          <w:sz w:val="24"/>
        </w:rPr>
        <w:t>có thể chia sẻ thông tin</w:t>
      </w:r>
      <w:r w:rsidRPr="0049228E">
        <w:rPr>
          <w:sz w:val="24"/>
        </w:rPr>
        <w:t xml:space="preserve"> và những thông tin</w:t>
      </w:r>
      <w:r>
        <w:rPr>
          <w:sz w:val="24"/>
        </w:rPr>
        <w:t xml:space="preserve"> nào</w:t>
      </w:r>
      <w:r w:rsidRPr="0049228E">
        <w:rPr>
          <w:sz w:val="24"/>
        </w:rPr>
        <w:t xml:space="preserve"> được phân loại là thông tin </w:t>
      </w:r>
      <w:r>
        <w:rPr>
          <w:sz w:val="24"/>
        </w:rPr>
        <w:t>“</w:t>
      </w:r>
      <w:r w:rsidR="00C14425">
        <w:rPr>
          <w:rFonts w:eastAsiaTheme="minorEastAsia" w:hint="eastAsia"/>
          <w:sz w:val="24"/>
          <w:lang w:eastAsia="ko-KR"/>
        </w:rPr>
        <w:t>chỉ đạo</w:t>
      </w:r>
      <w:r>
        <w:rPr>
          <w:sz w:val="24"/>
        </w:rPr>
        <w:t xml:space="preserve">” </w:t>
      </w:r>
      <w:r w:rsidRPr="0049228E">
        <w:rPr>
          <w:sz w:val="24"/>
        </w:rPr>
        <w:t xml:space="preserve">và cung cấp cơ hội </w:t>
      </w:r>
      <w:r w:rsidR="000667FC">
        <w:rPr>
          <w:sz w:val="24"/>
        </w:rPr>
        <w:t>được làm mới</w:t>
      </w:r>
      <w:r w:rsidR="000667FC" w:rsidRPr="0049228E">
        <w:rPr>
          <w:sz w:val="24"/>
        </w:rPr>
        <w:t xml:space="preserve"> </w:t>
      </w:r>
      <w:r w:rsidRPr="0049228E">
        <w:rPr>
          <w:sz w:val="24"/>
        </w:rPr>
        <w:t xml:space="preserve">để </w:t>
      </w:r>
      <w:r>
        <w:rPr>
          <w:sz w:val="24"/>
        </w:rPr>
        <w:t xml:space="preserve">lựa chọn </w:t>
      </w:r>
      <w:r w:rsidR="000667FC">
        <w:rPr>
          <w:sz w:val="24"/>
        </w:rPr>
        <w:t>không tiết lộ</w:t>
      </w:r>
      <w:r>
        <w:rPr>
          <w:sz w:val="24"/>
        </w:rPr>
        <w:t xml:space="preserve"> thông tin </w:t>
      </w:r>
      <w:r w:rsidR="00C14425">
        <w:rPr>
          <w:rFonts w:eastAsiaTheme="minorEastAsia" w:hint="eastAsia"/>
          <w:sz w:val="24"/>
          <w:lang w:eastAsia="ko-KR"/>
        </w:rPr>
        <w:t>chỉ đạo</w:t>
      </w:r>
      <w:r w:rsidRPr="0049228E">
        <w:rPr>
          <w:sz w:val="24"/>
        </w:rPr>
        <w:t xml:space="preserve">, cũng </w:t>
      </w:r>
      <w:r>
        <w:rPr>
          <w:sz w:val="24"/>
        </w:rPr>
        <w:t xml:space="preserve">được </w:t>
      </w:r>
      <w:r w:rsidRPr="0049228E">
        <w:rPr>
          <w:sz w:val="24"/>
        </w:rPr>
        <w:t>dịch sang tất cả các ngôn ngữ thích hợp;</w:t>
      </w:r>
    </w:p>
    <w:p w:rsidR="00C870C7" w:rsidRDefault="00C870C7" w:rsidP="0049228E">
      <w:pPr>
        <w:pStyle w:val="ListParagraph"/>
        <w:numPr>
          <w:ilvl w:val="0"/>
          <w:numId w:val="1"/>
        </w:numPr>
        <w:tabs>
          <w:tab w:val="left" w:pos="836"/>
        </w:tabs>
        <w:spacing w:before="28"/>
        <w:ind w:right="171"/>
        <w:rPr>
          <w:sz w:val="24"/>
        </w:rPr>
      </w:pPr>
      <w:r w:rsidRPr="0049228E">
        <w:rPr>
          <w:sz w:val="24"/>
        </w:rPr>
        <w:t xml:space="preserve">Đảm bảo rằng </w:t>
      </w:r>
      <w:r>
        <w:rPr>
          <w:sz w:val="24"/>
        </w:rPr>
        <w:t>toàn bộ</w:t>
      </w:r>
      <w:r w:rsidRPr="0049228E">
        <w:rPr>
          <w:sz w:val="24"/>
        </w:rPr>
        <w:t xml:space="preserve"> nhân viên </w:t>
      </w:r>
      <w:r>
        <w:rPr>
          <w:sz w:val="24"/>
        </w:rPr>
        <w:t>Học Khu</w:t>
      </w:r>
      <w:r w:rsidRPr="0049228E">
        <w:rPr>
          <w:sz w:val="24"/>
        </w:rPr>
        <w:t xml:space="preserve"> Evergreen đư</w:t>
      </w:r>
      <w:r>
        <w:rPr>
          <w:sz w:val="24"/>
        </w:rPr>
        <w:t>ợc đào tạo đầy đủ để thực hiện n</w:t>
      </w:r>
      <w:r w:rsidRPr="0049228E">
        <w:rPr>
          <w:sz w:val="24"/>
        </w:rPr>
        <w:t>ghị quyết này;</w:t>
      </w:r>
    </w:p>
    <w:p w:rsidR="00C870C7" w:rsidRDefault="00C870C7" w:rsidP="0049228E">
      <w:pPr>
        <w:pStyle w:val="ListParagraph"/>
        <w:numPr>
          <w:ilvl w:val="0"/>
          <w:numId w:val="1"/>
        </w:numPr>
        <w:tabs>
          <w:tab w:val="left" w:pos="836"/>
        </w:tabs>
        <w:spacing w:before="19"/>
        <w:ind w:right="237"/>
        <w:rPr>
          <w:sz w:val="24"/>
        </w:rPr>
      </w:pPr>
      <w:r w:rsidRPr="0049228E">
        <w:rPr>
          <w:sz w:val="24"/>
        </w:rPr>
        <w:t xml:space="preserve">Cung cấp </w:t>
      </w:r>
      <w:r w:rsidR="000667FC">
        <w:rPr>
          <w:sz w:val="24"/>
        </w:rPr>
        <w:t xml:space="preserve">sự </w:t>
      </w:r>
      <w:r w:rsidRPr="0049228E">
        <w:rPr>
          <w:sz w:val="24"/>
        </w:rPr>
        <w:t xml:space="preserve">giám sát </w:t>
      </w:r>
      <w:r>
        <w:rPr>
          <w:sz w:val="24"/>
        </w:rPr>
        <w:t xml:space="preserve">cho việc xem xét và </w:t>
      </w:r>
      <w:r w:rsidRPr="0049228E">
        <w:rPr>
          <w:sz w:val="24"/>
        </w:rPr>
        <w:t>sửa đổi các chính sách</w:t>
      </w:r>
      <w:r>
        <w:rPr>
          <w:sz w:val="24"/>
        </w:rPr>
        <w:t xml:space="preserve"> và thủ tục</w:t>
      </w:r>
      <w:r w:rsidRPr="0049228E">
        <w:rPr>
          <w:sz w:val="24"/>
        </w:rPr>
        <w:t xml:space="preserve"> </w:t>
      </w:r>
      <w:r>
        <w:rPr>
          <w:sz w:val="24"/>
        </w:rPr>
        <w:t>hiện có của Học Khu</w:t>
      </w:r>
      <w:r w:rsidRPr="0049228E">
        <w:rPr>
          <w:sz w:val="24"/>
        </w:rPr>
        <w:t xml:space="preserve"> </w:t>
      </w:r>
      <w:r w:rsidR="000667FC">
        <w:rPr>
          <w:sz w:val="24"/>
        </w:rPr>
        <w:t xml:space="preserve">khi </w:t>
      </w:r>
      <w:r w:rsidRPr="0049228E">
        <w:rPr>
          <w:sz w:val="24"/>
        </w:rPr>
        <w:t xml:space="preserve">cần thiết để </w:t>
      </w:r>
      <w:r>
        <w:rPr>
          <w:sz w:val="24"/>
        </w:rPr>
        <w:t>tuân thủ</w:t>
      </w:r>
      <w:r w:rsidRPr="0049228E">
        <w:rPr>
          <w:sz w:val="24"/>
        </w:rPr>
        <w:t xml:space="preserve"> nghị quyết này; và</w:t>
      </w:r>
    </w:p>
    <w:p w:rsidR="00C870C7" w:rsidRDefault="00C870C7" w:rsidP="0049228E">
      <w:pPr>
        <w:pStyle w:val="ListParagraph"/>
        <w:numPr>
          <w:ilvl w:val="0"/>
          <w:numId w:val="1"/>
        </w:numPr>
        <w:tabs>
          <w:tab w:val="left" w:pos="836"/>
        </w:tabs>
        <w:spacing w:before="23"/>
        <w:ind w:right="110"/>
        <w:rPr>
          <w:sz w:val="24"/>
        </w:rPr>
      </w:pPr>
      <w:r w:rsidRPr="0049228E">
        <w:rPr>
          <w:sz w:val="24"/>
        </w:rPr>
        <w:t>T</w:t>
      </w:r>
      <w:r>
        <w:rPr>
          <w:sz w:val="24"/>
        </w:rPr>
        <w:t xml:space="preserve">ham khảo ý kiến và </w:t>
      </w:r>
      <w:r w:rsidR="000667FC">
        <w:rPr>
          <w:sz w:val="24"/>
        </w:rPr>
        <w:t>thu hút sự tham gia của</w:t>
      </w:r>
      <w:r>
        <w:rPr>
          <w:sz w:val="24"/>
        </w:rPr>
        <w:t xml:space="preserve"> cả Ủy B</w:t>
      </w:r>
      <w:r w:rsidRPr="0049228E">
        <w:rPr>
          <w:sz w:val="24"/>
        </w:rPr>
        <w:t xml:space="preserve">an </w:t>
      </w:r>
      <w:r>
        <w:rPr>
          <w:sz w:val="24"/>
        </w:rPr>
        <w:t xml:space="preserve">Tư Vấn cho </w:t>
      </w:r>
      <w:r w:rsidR="000667FC">
        <w:rPr>
          <w:sz w:val="24"/>
        </w:rPr>
        <w:t>Học Viên Anh Ngữ</w:t>
      </w:r>
      <w:r>
        <w:rPr>
          <w:sz w:val="24"/>
        </w:rPr>
        <w:t xml:space="preserve"> của Học Khu</w:t>
      </w:r>
      <w:r w:rsidRPr="0049228E">
        <w:rPr>
          <w:sz w:val="24"/>
        </w:rPr>
        <w:t xml:space="preserve">, </w:t>
      </w:r>
      <w:r>
        <w:rPr>
          <w:sz w:val="24"/>
        </w:rPr>
        <w:t>Ủy B</w:t>
      </w:r>
      <w:r w:rsidRPr="0049228E">
        <w:rPr>
          <w:sz w:val="24"/>
        </w:rPr>
        <w:t xml:space="preserve">an </w:t>
      </w:r>
      <w:r>
        <w:rPr>
          <w:sz w:val="24"/>
        </w:rPr>
        <w:t xml:space="preserve">Tư Vấn cho </w:t>
      </w:r>
      <w:r w:rsidR="000667FC">
        <w:rPr>
          <w:sz w:val="24"/>
        </w:rPr>
        <w:t>Học Viên Anh Ngữ</w:t>
      </w:r>
      <w:r w:rsidRPr="0049228E">
        <w:rPr>
          <w:sz w:val="24"/>
        </w:rPr>
        <w:t xml:space="preserve">, Văn Phòng </w:t>
      </w:r>
      <w:r w:rsidR="00C14425">
        <w:rPr>
          <w:rFonts w:eastAsiaTheme="minorEastAsia" w:hint="eastAsia"/>
          <w:sz w:val="24"/>
          <w:lang w:eastAsia="ko-KR"/>
        </w:rPr>
        <w:t xml:space="preserve">Tư Vấn </w:t>
      </w:r>
      <w:r w:rsidRPr="0049228E">
        <w:rPr>
          <w:sz w:val="24"/>
        </w:rPr>
        <w:t xml:space="preserve">Luật </w:t>
      </w:r>
      <w:r w:rsidR="00C14425">
        <w:rPr>
          <w:rFonts w:eastAsiaTheme="minorEastAsia" w:hint="eastAsia"/>
          <w:sz w:val="24"/>
          <w:lang w:eastAsia="ko-KR"/>
        </w:rPr>
        <w:t xml:space="preserve">của </w:t>
      </w:r>
      <w:r>
        <w:rPr>
          <w:sz w:val="24"/>
        </w:rPr>
        <w:t>Quận</w:t>
      </w:r>
      <w:r w:rsidRPr="0049228E">
        <w:rPr>
          <w:sz w:val="24"/>
        </w:rPr>
        <w:t xml:space="preserve">, và các tổ chức </w:t>
      </w:r>
      <w:r>
        <w:rPr>
          <w:sz w:val="24"/>
        </w:rPr>
        <w:t>về di trú v</w:t>
      </w:r>
      <w:r w:rsidR="00C14425">
        <w:rPr>
          <w:rFonts w:eastAsiaTheme="minorEastAsia" w:hint="eastAsia"/>
          <w:sz w:val="24"/>
          <w:lang w:eastAsia="ko-KR"/>
        </w:rPr>
        <w:t>à</w:t>
      </w:r>
      <w:r w:rsidRPr="0049228E">
        <w:rPr>
          <w:sz w:val="24"/>
        </w:rPr>
        <w:t xml:space="preserve"> </w:t>
      </w:r>
      <w:r w:rsidR="000667FC">
        <w:rPr>
          <w:sz w:val="24"/>
        </w:rPr>
        <w:t xml:space="preserve">dân </w:t>
      </w:r>
      <w:r w:rsidRPr="0049228E">
        <w:rPr>
          <w:sz w:val="24"/>
        </w:rPr>
        <w:t xml:space="preserve">quyền </w:t>
      </w:r>
      <w:r w:rsidR="000667FC">
        <w:rPr>
          <w:sz w:val="24"/>
        </w:rPr>
        <w:t>tại</w:t>
      </w:r>
      <w:r w:rsidR="000667FC" w:rsidRPr="0049228E">
        <w:rPr>
          <w:sz w:val="24"/>
        </w:rPr>
        <w:t xml:space="preserve"> cộng đồng </w:t>
      </w:r>
      <w:r w:rsidR="000667FC">
        <w:rPr>
          <w:sz w:val="24"/>
        </w:rPr>
        <w:t>vào</w:t>
      </w:r>
      <w:r w:rsidR="000667FC" w:rsidRPr="0049228E">
        <w:rPr>
          <w:sz w:val="24"/>
        </w:rPr>
        <w:t xml:space="preserve"> </w:t>
      </w:r>
      <w:r w:rsidRPr="0049228E">
        <w:rPr>
          <w:sz w:val="24"/>
        </w:rPr>
        <w:t xml:space="preserve">việc giám sát và </w:t>
      </w:r>
      <w:r>
        <w:rPr>
          <w:sz w:val="24"/>
        </w:rPr>
        <w:t xml:space="preserve">thực hiện </w:t>
      </w:r>
      <w:r w:rsidR="000667FC">
        <w:rPr>
          <w:sz w:val="24"/>
        </w:rPr>
        <w:t>nghị q</w:t>
      </w:r>
      <w:r w:rsidR="000667FC" w:rsidRPr="0049228E">
        <w:rPr>
          <w:sz w:val="24"/>
        </w:rPr>
        <w:t>uyết</w:t>
      </w:r>
      <w:r w:rsidRPr="0049228E">
        <w:rPr>
          <w:sz w:val="24"/>
        </w:rPr>
        <w:t xml:space="preserve"> này.</w:t>
      </w:r>
    </w:p>
    <w:p w:rsidR="00C870C7" w:rsidRDefault="00C870C7">
      <w:pPr>
        <w:pStyle w:val="BodyText"/>
        <w:spacing w:before="8"/>
        <w:ind w:left="0"/>
        <w:rPr>
          <w:sz w:val="23"/>
        </w:rPr>
      </w:pPr>
    </w:p>
    <w:p w:rsidR="00C870C7" w:rsidRDefault="00F90E5E" w:rsidP="000748C0">
      <w:pPr>
        <w:pStyle w:val="BodyText"/>
        <w:spacing w:line="242" w:lineRule="auto"/>
        <w:ind w:right="230"/>
      </w:pPr>
      <w:r w:rsidRPr="00F90E5E">
        <w:t>Được Học Khu</w:t>
      </w:r>
      <w:r w:rsidR="000667FC">
        <w:rPr>
          <w:b/>
        </w:rPr>
        <w:t xml:space="preserve"> </w:t>
      </w:r>
      <w:r w:rsidR="000667FC" w:rsidRPr="0049228E">
        <w:t>Evergreen</w:t>
      </w:r>
      <w:r w:rsidR="000667FC" w:rsidRPr="001B33A9">
        <w:rPr>
          <w:b/>
        </w:rPr>
        <w:t xml:space="preserve"> </w:t>
      </w:r>
      <w:r w:rsidR="00C870C7" w:rsidRPr="001B33A9">
        <w:rPr>
          <w:b/>
        </w:rPr>
        <w:t>THÔNG QUA VÀ CH</w:t>
      </w:r>
      <w:r w:rsidR="00C14425">
        <w:rPr>
          <w:rFonts w:eastAsiaTheme="minorEastAsia" w:hint="eastAsia"/>
          <w:b/>
          <w:lang w:eastAsia="ko-KR"/>
        </w:rPr>
        <w:t>Ấ</w:t>
      </w:r>
      <w:r w:rsidR="00C870C7" w:rsidRPr="001B33A9">
        <w:rPr>
          <w:b/>
        </w:rPr>
        <w:t>P THUẬN</w:t>
      </w:r>
      <w:r w:rsidR="00C870C7" w:rsidRPr="0049228E">
        <w:t xml:space="preserve"> tại cuộc họp </w:t>
      </w:r>
      <w:r w:rsidR="00C870C7">
        <w:t xml:space="preserve">được </w:t>
      </w:r>
      <w:r w:rsidR="00C870C7" w:rsidRPr="0049228E">
        <w:t>tổ ch</w:t>
      </w:r>
      <w:r w:rsidR="00C870C7">
        <w:t xml:space="preserve">ức vào ngày </w:t>
      </w:r>
      <w:r w:rsidR="00C870C7" w:rsidRPr="0049228E">
        <w:t xml:space="preserve">9 tháng 2 năm 2017, </w:t>
      </w:r>
      <w:r w:rsidR="00C870C7">
        <w:t>theo</w:t>
      </w:r>
      <w:r w:rsidR="00C870C7" w:rsidRPr="0049228E">
        <w:t xml:space="preserve"> </w:t>
      </w:r>
      <w:r w:rsidR="00C870C7">
        <w:t>số phiếu</w:t>
      </w:r>
      <w:r w:rsidR="00C870C7" w:rsidRPr="0049228E">
        <w:t xml:space="preserve"> như sau:</w:t>
      </w:r>
    </w:p>
    <w:p w:rsidR="00C870C7" w:rsidRDefault="00C870C7">
      <w:pPr>
        <w:pStyle w:val="BodyText"/>
        <w:spacing w:before="8"/>
        <w:ind w:left="0"/>
        <w:rPr>
          <w:sz w:val="23"/>
        </w:rPr>
      </w:pPr>
    </w:p>
    <w:p w:rsidR="00C870C7" w:rsidRDefault="000667FC" w:rsidP="000748C0">
      <w:pPr>
        <w:pStyle w:val="BodyText"/>
        <w:spacing w:line="360" w:lineRule="auto"/>
        <w:ind w:left="835" w:right="7070"/>
        <w:contextualSpacing/>
      </w:pPr>
      <w:r>
        <w:t xml:space="preserve">PHIẾU </w:t>
      </w:r>
      <w:r w:rsidR="00C870C7">
        <w:t xml:space="preserve">THUẬN: </w:t>
      </w:r>
    </w:p>
    <w:p w:rsidR="00C870C7" w:rsidRDefault="000667FC" w:rsidP="000748C0">
      <w:pPr>
        <w:pStyle w:val="BodyText"/>
        <w:spacing w:line="360" w:lineRule="auto"/>
        <w:ind w:left="835" w:right="7070"/>
        <w:contextualSpacing/>
      </w:pPr>
      <w:r>
        <w:t xml:space="preserve">PHIẾU </w:t>
      </w:r>
      <w:r w:rsidR="00C870C7">
        <w:t xml:space="preserve">CHỐNG: </w:t>
      </w:r>
    </w:p>
    <w:p w:rsidR="00C870C7" w:rsidRDefault="000667FC" w:rsidP="000748C0">
      <w:pPr>
        <w:pStyle w:val="BodyText"/>
        <w:spacing w:line="360" w:lineRule="auto"/>
        <w:ind w:left="835" w:right="7070"/>
        <w:contextualSpacing/>
      </w:pPr>
      <w:r>
        <w:t xml:space="preserve">PHIẾU </w:t>
      </w:r>
      <w:r w:rsidR="00C870C7">
        <w:t xml:space="preserve">TRẮNG: </w:t>
      </w:r>
    </w:p>
    <w:p w:rsidR="00C870C7" w:rsidRDefault="00C870C7" w:rsidP="000748C0">
      <w:pPr>
        <w:pStyle w:val="BodyText"/>
        <w:spacing w:line="360" w:lineRule="auto"/>
        <w:ind w:left="835" w:right="7070"/>
        <w:contextualSpacing/>
      </w:pPr>
      <w:r>
        <w:t>VẮNG MẶT:</w:t>
      </w:r>
    </w:p>
    <w:p w:rsidR="00C870C7" w:rsidRDefault="00C870C7">
      <w:pPr>
        <w:pStyle w:val="BodyText"/>
        <w:ind w:left="0"/>
        <w:rPr>
          <w:sz w:val="20"/>
        </w:rPr>
      </w:pPr>
    </w:p>
    <w:p w:rsidR="00C870C7" w:rsidRDefault="00C870C7">
      <w:pPr>
        <w:pStyle w:val="BodyText"/>
        <w:ind w:left="0"/>
        <w:rPr>
          <w:sz w:val="20"/>
        </w:rPr>
      </w:pPr>
    </w:p>
    <w:p w:rsidR="00C870C7" w:rsidRDefault="008C7568">
      <w:pPr>
        <w:pStyle w:val="BodyText"/>
        <w:spacing w:before="7"/>
        <w:ind w:left="0"/>
        <w:rPr>
          <w:sz w:val="28"/>
        </w:rPr>
      </w:pPr>
      <w:r>
        <w:rPr>
          <w:noProof/>
          <w:lang w:eastAsia="zh-TW"/>
        </w:rPr>
        <mc:AlternateContent>
          <mc:Choice Requires="wps">
            <w:drawing>
              <wp:anchor distT="0" distB="0" distL="0" distR="0" simplePos="0" relativeHeight="251659264" behindDoc="0" locked="0" layoutInCell="1" allowOverlap="1">
                <wp:simplePos x="0" y="0"/>
                <wp:positionH relativeFrom="page">
                  <wp:posOffset>822960</wp:posOffset>
                </wp:positionH>
                <wp:positionV relativeFrom="paragraph">
                  <wp:posOffset>236855</wp:posOffset>
                </wp:positionV>
                <wp:extent cx="2133600" cy="0"/>
                <wp:effectExtent l="13335" t="7620" r="5715" b="1143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05D50"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8.65pt" to="232.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2E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" strokeweight=".48pt">
                <w10:wrap type="topAndBottom" anchorx="page"/>
              </v:line>
            </w:pict>
          </mc:Fallback>
        </mc:AlternateContent>
      </w:r>
      <w:r>
        <w:rPr>
          <w:noProof/>
          <w:lang w:eastAsia="zh-TW"/>
        </w:rPr>
        <mc:AlternateContent>
          <mc:Choice Requires="wps">
            <w:drawing>
              <wp:anchor distT="0" distB="0" distL="0" distR="0" simplePos="0" relativeHeight="251660288" behindDoc="0" locked="0" layoutInCell="1" allowOverlap="1">
                <wp:simplePos x="0" y="0"/>
                <wp:positionH relativeFrom="page">
                  <wp:posOffset>4328160</wp:posOffset>
                </wp:positionH>
                <wp:positionV relativeFrom="paragraph">
                  <wp:posOffset>236855</wp:posOffset>
                </wp:positionV>
                <wp:extent cx="2362200" cy="0"/>
                <wp:effectExtent l="13335" t="7620" r="5715" b="1143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31873"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8pt,18.65pt" to="526.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rEQ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" strokeweight=".48pt">
                <w10:wrap type="topAndBottom" anchorx="page"/>
              </v:line>
            </w:pict>
          </mc:Fallback>
        </mc:AlternateContent>
      </w:r>
    </w:p>
    <w:p w:rsidR="00C870C7" w:rsidRDefault="00C870C7">
      <w:pPr>
        <w:pStyle w:val="BodyText"/>
        <w:tabs>
          <w:tab w:val="left" w:pos="5875"/>
        </w:tabs>
        <w:spacing w:line="244" w:lineRule="exact"/>
        <w:ind w:right="870"/>
      </w:pPr>
      <w:r>
        <w:t>Jim Zito, Chủ Tịch</w:t>
      </w:r>
      <w:r>
        <w:tab/>
        <w:t>Bonnie Mace, Thư Ký</w:t>
      </w:r>
    </w:p>
    <w:p w:rsidR="00C870C7" w:rsidRDefault="00C870C7">
      <w:pPr>
        <w:pStyle w:val="BodyText"/>
        <w:tabs>
          <w:tab w:val="left" w:pos="5875"/>
        </w:tabs>
        <w:spacing w:before="2" w:line="275" w:lineRule="exact"/>
        <w:ind w:right="870"/>
      </w:pPr>
      <w:r>
        <w:t>Học Khu Evergreen</w:t>
      </w:r>
      <w:r>
        <w:tab/>
        <w:t>Học Khu Evergreen</w:t>
      </w:r>
    </w:p>
    <w:p w:rsidR="00C870C7" w:rsidRDefault="00847B97">
      <w:pPr>
        <w:pStyle w:val="BodyText"/>
        <w:tabs>
          <w:tab w:val="left" w:pos="5875"/>
        </w:tabs>
        <w:spacing w:line="275" w:lineRule="exact"/>
        <w:ind w:right="870"/>
      </w:pPr>
      <w:r>
        <w:rPr>
          <w:rFonts w:eastAsiaTheme="minorEastAsia" w:hint="eastAsia"/>
          <w:lang w:eastAsia="ko-KR"/>
        </w:rPr>
        <w:t>Hội Đồng</w:t>
      </w:r>
      <w:r w:rsidR="00C870C7">
        <w:t xml:space="preserve"> Quản Trị</w:t>
      </w:r>
      <w:r w:rsidR="00C870C7">
        <w:tab/>
      </w:r>
      <w:r>
        <w:rPr>
          <w:rFonts w:eastAsiaTheme="minorEastAsia" w:hint="eastAsia"/>
          <w:lang w:eastAsia="ko-KR"/>
        </w:rPr>
        <w:t>Hội Đồng</w:t>
      </w:r>
      <w:r w:rsidR="00C870C7">
        <w:t xml:space="preserve"> Quản Trị</w:t>
      </w:r>
    </w:p>
    <w:p w:rsidR="00C870C7" w:rsidRDefault="00C870C7">
      <w:pPr>
        <w:pStyle w:val="BodyText"/>
        <w:tabs>
          <w:tab w:val="left" w:pos="5875"/>
        </w:tabs>
        <w:spacing w:line="275" w:lineRule="exact"/>
        <w:ind w:right="870"/>
      </w:pPr>
    </w:p>
    <w:p w:rsidR="00B05CBF" w:rsidRDefault="00B05CBF">
      <w:pPr>
        <w:pStyle w:val="BodyText"/>
        <w:tabs>
          <w:tab w:val="left" w:pos="5875"/>
        </w:tabs>
        <w:spacing w:line="275" w:lineRule="exact"/>
        <w:ind w:right="870"/>
      </w:pPr>
    </w:p>
    <w:sectPr w:rsidR="00B05CBF" w:rsidSect="00F90E5E">
      <w:pgSz w:w="12240" w:h="15840"/>
      <w:pgMar w:top="1360" w:right="1200" w:bottom="280" w:left="1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713"/>
    <w:multiLevelType w:val="hybridMultilevel"/>
    <w:tmpl w:val="C4C098B6"/>
    <w:lvl w:ilvl="0" w:tplc="0902EFD0">
      <w:start w:val="1"/>
      <w:numFmt w:val="bullet"/>
      <w:lvlText w:val=""/>
      <w:lvlJc w:val="left"/>
      <w:pPr>
        <w:ind w:left="836" w:hanging="360"/>
      </w:pPr>
      <w:rPr>
        <w:rFonts w:ascii="Symbol" w:eastAsia="Symbol" w:hAnsi="Symbol" w:cs="Symbol" w:hint="default"/>
        <w:w w:val="100"/>
        <w:sz w:val="24"/>
        <w:szCs w:val="24"/>
      </w:rPr>
    </w:lvl>
    <w:lvl w:ilvl="1" w:tplc="B9DA5754">
      <w:start w:val="1"/>
      <w:numFmt w:val="bullet"/>
      <w:lvlText w:val="o"/>
      <w:lvlJc w:val="left"/>
      <w:pPr>
        <w:ind w:left="1556" w:hanging="360"/>
      </w:pPr>
      <w:rPr>
        <w:rFonts w:ascii="Courier New" w:eastAsia="Courier New" w:hAnsi="Courier New" w:cs="Courier New" w:hint="default"/>
        <w:w w:val="100"/>
        <w:sz w:val="24"/>
        <w:szCs w:val="24"/>
      </w:rPr>
    </w:lvl>
    <w:lvl w:ilvl="2" w:tplc="84ECE926">
      <w:start w:val="1"/>
      <w:numFmt w:val="bullet"/>
      <w:lvlText w:val="•"/>
      <w:lvlJc w:val="left"/>
      <w:pPr>
        <w:ind w:left="2480" w:hanging="360"/>
      </w:pPr>
      <w:rPr>
        <w:rFonts w:hint="default"/>
      </w:rPr>
    </w:lvl>
    <w:lvl w:ilvl="3" w:tplc="F3B88708">
      <w:start w:val="1"/>
      <w:numFmt w:val="bullet"/>
      <w:lvlText w:val="•"/>
      <w:lvlJc w:val="left"/>
      <w:pPr>
        <w:ind w:left="3400" w:hanging="360"/>
      </w:pPr>
      <w:rPr>
        <w:rFonts w:hint="default"/>
      </w:rPr>
    </w:lvl>
    <w:lvl w:ilvl="4" w:tplc="AA840FDC">
      <w:start w:val="1"/>
      <w:numFmt w:val="bullet"/>
      <w:lvlText w:val="•"/>
      <w:lvlJc w:val="left"/>
      <w:pPr>
        <w:ind w:left="4320" w:hanging="360"/>
      </w:pPr>
      <w:rPr>
        <w:rFonts w:hint="default"/>
      </w:rPr>
    </w:lvl>
    <w:lvl w:ilvl="5" w:tplc="F16ECFCE">
      <w:start w:val="1"/>
      <w:numFmt w:val="bullet"/>
      <w:lvlText w:val="•"/>
      <w:lvlJc w:val="left"/>
      <w:pPr>
        <w:ind w:left="5240" w:hanging="360"/>
      </w:pPr>
      <w:rPr>
        <w:rFonts w:hint="default"/>
      </w:rPr>
    </w:lvl>
    <w:lvl w:ilvl="6" w:tplc="C78250EE">
      <w:start w:val="1"/>
      <w:numFmt w:val="bullet"/>
      <w:lvlText w:val="•"/>
      <w:lvlJc w:val="left"/>
      <w:pPr>
        <w:ind w:left="6160" w:hanging="360"/>
      </w:pPr>
      <w:rPr>
        <w:rFonts w:hint="default"/>
      </w:rPr>
    </w:lvl>
    <w:lvl w:ilvl="7" w:tplc="38128000">
      <w:start w:val="1"/>
      <w:numFmt w:val="bullet"/>
      <w:lvlText w:val="•"/>
      <w:lvlJc w:val="left"/>
      <w:pPr>
        <w:ind w:left="7080" w:hanging="360"/>
      </w:pPr>
      <w:rPr>
        <w:rFonts w:hint="default"/>
      </w:rPr>
    </w:lvl>
    <w:lvl w:ilvl="8" w:tplc="FB522A4C">
      <w:start w:val="1"/>
      <w:numFmt w:val="bullet"/>
      <w:lvlText w:val="•"/>
      <w:lvlJc w:val="left"/>
      <w:pPr>
        <w:ind w:left="80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29"/>
    <w:rsid w:val="000667FC"/>
    <w:rsid w:val="00085BD1"/>
    <w:rsid w:val="000D5305"/>
    <w:rsid w:val="000E2E18"/>
    <w:rsid w:val="00123EAB"/>
    <w:rsid w:val="00125FCA"/>
    <w:rsid w:val="001A5645"/>
    <w:rsid w:val="001C6887"/>
    <w:rsid w:val="002122F6"/>
    <w:rsid w:val="00215571"/>
    <w:rsid w:val="00270073"/>
    <w:rsid w:val="0028153E"/>
    <w:rsid w:val="002B73A7"/>
    <w:rsid w:val="0040512A"/>
    <w:rsid w:val="004424F3"/>
    <w:rsid w:val="00454D35"/>
    <w:rsid w:val="004D07A2"/>
    <w:rsid w:val="004E2E27"/>
    <w:rsid w:val="004F55A8"/>
    <w:rsid w:val="00505198"/>
    <w:rsid w:val="00522C56"/>
    <w:rsid w:val="005A558F"/>
    <w:rsid w:val="005D4D4C"/>
    <w:rsid w:val="005F33AF"/>
    <w:rsid w:val="005F7AB8"/>
    <w:rsid w:val="0060464F"/>
    <w:rsid w:val="0061307A"/>
    <w:rsid w:val="00657D6E"/>
    <w:rsid w:val="006B70F3"/>
    <w:rsid w:val="007D7A7C"/>
    <w:rsid w:val="007F2296"/>
    <w:rsid w:val="008439D9"/>
    <w:rsid w:val="00847B97"/>
    <w:rsid w:val="008959B1"/>
    <w:rsid w:val="008C7568"/>
    <w:rsid w:val="008D1E69"/>
    <w:rsid w:val="009A7240"/>
    <w:rsid w:val="00A25E73"/>
    <w:rsid w:val="00A34FD7"/>
    <w:rsid w:val="00A86FE5"/>
    <w:rsid w:val="00B05CBF"/>
    <w:rsid w:val="00B10CE6"/>
    <w:rsid w:val="00B27DAB"/>
    <w:rsid w:val="00C14425"/>
    <w:rsid w:val="00C870C7"/>
    <w:rsid w:val="00C879D3"/>
    <w:rsid w:val="00D55DFA"/>
    <w:rsid w:val="00D95A43"/>
    <w:rsid w:val="00DB24E0"/>
    <w:rsid w:val="00DF50CA"/>
    <w:rsid w:val="00E0586A"/>
    <w:rsid w:val="00E05B83"/>
    <w:rsid w:val="00E53D73"/>
    <w:rsid w:val="00E61128"/>
    <w:rsid w:val="00E97629"/>
    <w:rsid w:val="00EF17B7"/>
    <w:rsid w:val="00F55DB9"/>
    <w:rsid w:val="00F90E5E"/>
    <w:rsid w:val="00FE32E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69A95-0007-479F-8C6A-B8ADCA66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F90E5E"/>
    <w:rPr>
      <w:rFonts w:ascii="Times New Roman" w:eastAsia="Times New Roman" w:hAnsi="Times New Roman" w:cs="Times New Roman"/>
    </w:rPr>
  </w:style>
  <w:style w:type="paragraph" w:styleId="Heading1">
    <w:name w:val="heading 1"/>
    <w:basedOn w:val="Normal"/>
    <w:uiPriority w:val="1"/>
    <w:qFormat/>
    <w:rsid w:val="00F90E5E"/>
    <w:pPr>
      <w:ind w:left="909" w:right="300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0E5E"/>
    <w:pPr>
      <w:ind w:left="115"/>
    </w:pPr>
    <w:rPr>
      <w:sz w:val="24"/>
      <w:szCs w:val="24"/>
    </w:rPr>
  </w:style>
  <w:style w:type="paragraph" w:styleId="ListParagraph">
    <w:name w:val="List Paragraph"/>
    <w:basedOn w:val="Normal"/>
    <w:uiPriority w:val="1"/>
    <w:qFormat/>
    <w:rsid w:val="00F90E5E"/>
    <w:pPr>
      <w:spacing w:line="274" w:lineRule="exact"/>
      <w:ind w:left="1556" w:hanging="360"/>
    </w:pPr>
  </w:style>
  <w:style w:type="paragraph" w:customStyle="1" w:styleId="TableParagraph">
    <w:name w:val="Table Paragraph"/>
    <w:basedOn w:val="Normal"/>
    <w:uiPriority w:val="1"/>
    <w:qFormat/>
    <w:rsid w:val="00F90E5E"/>
  </w:style>
  <w:style w:type="paragraph" w:styleId="BalloonText">
    <w:name w:val="Balloon Text"/>
    <w:basedOn w:val="Normal"/>
    <w:link w:val="BalloonTextChar"/>
    <w:uiPriority w:val="99"/>
    <w:semiHidden/>
    <w:unhideWhenUsed/>
    <w:rsid w:val="005F7AB8"/>
    <w:rPr>
      <w:rFonts w:ascii="Tahoma" w:hAnsi="Tahoma" w:cs="Tahoma"/>
      <w:sz w:val="16"/>
      <w:szCs w:val="16"/>
    </w:rPr>
  </w:style>
  <w:style w:type="character" w:customStyle="1" w:styleId="BalloonTextChar">
    <w:name w:val="Balloon Text Char"/>
    <w:basedOn w:val="DefaultParagraphFont"/>
    <w:link w:val="BalloonText"/>
    <w:uiPriority w:val="99"/>
    <w:semiHidden/>
    <w:rsid w:val="005F7A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2</cp:revision>
  <dcterms:created xsi:type="dcterms:W3CDTF">2017-02-16T14:41:00Z</dcterms:created>
  <dcterms:modified xsi:type="dcterms:W3CDTF">2017-02-16T14:41:00Z</dcterms:modified>
</cp:coreProperties>
</file>